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EE" w:rsidRPr="00814599" w:rsidRDefault="00273DEE" w:rsidP="00273DEE">
      <w:pPr>
        <w:shd w:val="clear" w:color="auto" w:fill="FFFFFF"/>
        <w:spacing w:after="0" w:line="240" w:lineRule="auto"/>
        <w:ind w:firstLine="708"/>
        <w:jc w:val="right"/>
        <w:rPr>
          <w:rFonts w:ascii="Times New Roman" w:eastAsia="Times New Roman" w:hAnsi="Times New Roman" w:cs="Times New Roman"/>
          <w:sz w:val="24"/>
          <w:szCs w:val="24"/>
          <w:lang w:eastAsia="hr-HR"/>
        </w:rPr>
      </w:pPr>
      <w:r w:rsidRPr="00814599">
        <w:rPr>
          <w:rFonts w:ascii="Times New Roman" w:eastAsia="Times New Roman" w:hAnsi="Times New Roman" w:cs="Times New Roman"/>
          <w:sz w:val="24"/>
          <w:szCs w:val="24"/>
          <w:lang w:eastAsia="hr-HR"/>
        </w:rPr>
        <w:tab/>
      </w:r>
      <w:r w:rsidRPr="00814599">
        <w:rPr>
          <w:rFonts w:ascii="Times New Roman" w:eastAsia="Times New Roman" w:hAnsi="Times New Roman" w:cs="Times New Roman"/>
          <w:sz w:val="24"/>
          <w:szCs w:val="24"/>
          <w:lang w:eastAsia="hr-HR"/>
        </w:rPr>
        <w:tab/>
      </w:r>
      <w:r w:rsidRPr="00814599">
        <w:rPr>
          <w:rFonts w:ascii="Times New Roman" w:eastAsia="Times New Roman" w:hAnsi="Times New Roman" w:cs="Times New Roman"/>
          <w:sz w:val="24"/>
          <w:szCs w:val="24"/>
          <w:lang w:eastAsia="hr-HR"/>
        </w:rPr>
        <w:tab/>
      </w:r>
      <w:r w:rsidRPr="00814599">
        <w:rPr>
          <w:rFonts w:ascii="Times New Roman" w:eastAsia="Times New Roman" w:hAnsi="Times New Roman" w:cs="Times New Roman"/>
          <w:sz w:val="24"/>
          <w:szCs w:val="24"/>
          <w:lang w:eastAsia="hr-HR"/>
        </w:rPr>
        <w:tab/>
      </w:r>
      <w:r w:rsidRPr="00814599">
        <w:rPr>
          <w:rFonts w:ascii="Times New Roman" w:eastAsia="Times New Roman" w:hAnsi="Times New Roman" w:cs="Times New Roman"/>
          <w:sz w:val="24"/>
          <w:szCs w:val="24"/>
          <w:lang w:eastAsia="hr-HR"/>
        </w:rPr>
        <w:tab/>
      </w:r>
      <w:r w:rsidRPr="00814599">
        <w:rPr>
          <w:rFonts w:ascii="Times New Roman" w:eastAsia="Times New Roman" w:hAnsi="Times New Roman" w:cs="Times New Roman"/>
          <w:sz w:val="24"/>
          <w:szCs w:val="24"/>
          <w:lang w:eastAsia="hr-HR"/>
        </w:rPr>
        <w:tab/>
      </w:r>
      <w:r w:rsidRPr="00814599">
        <w:rPr>
          <w:rFonts w:ascii="Times New Roman" w:eastAsia="Times New Roman" w:hAnsi="Times New Roman" w:cs="Times New Roman"/>
          <w:sz w:val="24"/>
          <w:szCs w:val="24"/>
          <w:lang w:eastAsia="hr-HR"/>
        </w:rPr>
        <w:tab/>
      </w:r>
      <w:r w:rsidRPr="00814599">
        <w:rPr>
          <w:rFonts w:ascii="Times New Roman" w:eastAsia="Times New Roman" w:hAnsi="Times New Roman" w:cs="Times New Roman"/>
          <w:sz w:val="24"/>
          <w:szCs w:val="24"/>
          <w:lang w:eastAsia="hr-HR"/>
        </w:rPr>
        <w:tab/>
        <w:t>Prijedlog</w:t>
      </w:r>
    </w:p>
    <w:p w:rsidR="00273DEE" w:rsidRPr="00814599" w:rsidRDefault="00273DEE" w:rsidP="004D7FA2">
      <w:pPr>
        <w:shd w:val="clear" w:color="auto" w:fill="FFFFFF"/>
        <w:spacing w:after="0" w:line="240" w:lineRule="auto"/>
        <w:ind w:firstLine="708"/>
        <w:jc w:val="both"/>
        <w:rPr>
          <w:rFonts w:ascii="Times New Roman" w:eastAsia="Times New Roman" w:hAnsi="Times New Roman" w:cs="Times New Roman"/>
          <w:sz w:val="24"/>
          <w:szCs w:val="24"/>
          <w:lang w:eastAsia="hr-HR"/>
        </w:rPr>
      </w:pPr>
    </w:p>
    <w:p w:rsidR="00D9454C" w:rsidRPr="00814599" w:rsidRDefault="00D9454C" w:rsidP="00F747CB">
      <w:pPr>
        <w:jc w:val="both"/>
        <w:rPr>
          <w:rFonts w:ascii="Times New Roman" w:hAnsi="Times New Roman" w:cs="Times New Roman"/>
          <w:sz w:val="24"/>
          <w:szCs w:val="24"/>
        </w:rPr>
      </w:pPr>
      <w:r w:rsidRPr="00814599">
        <w:rPr>
          <w:rFonts w:ascii="Times New Roman" w:hAnsi="Times New Roman" w:cs="Times New Roman"/>
          <w:sz w:val="24"/>
          <w:szCs w:val="24"/>
        </w:rPr>
        <w:t>Na temelju članka 104. stavaka 1.,</w:t>
      </w:r>
      <w:r w:rsidR="008641CD">
        <w:rPr>
          <w:rFonts w:ascii="Times New Roman" w:hAnsi="Times New Roman" w:cs="Times New Roman"/>
          <w:sz w:val="24"/>
          <w:szCs w:val="24"/>
        </w:rPr>
        <w:t xml:space="preserve"> </w:t>
      </w:r>
      <w:r w:rsidRPr="00814599">
        <w:rPr>
          <w:rFonts w:ascii="Times New Roman" w:hAnsi="Times New Roman" w:cs="Times New Roman"/>
          <w:sz w:val="24"/>
          <w:szCs w:val="24"/>
        </w:rPr>
        <w:t>3. i 5. Zakona o komunalnom gospodarstvu (Narodne novine 68/18, 110/18 - Odluka Ustavnog suda Republike Hrvatske, 32/20 i 145/24) i članka 41. točke 2. Statuta Grada Zagreba (Službeni glasnik Grada Zagreba 23/16, 2/18, 23/18, 3/20, 3/21, 11/21 - pročišćeni tekst i 16/22), Gradska skupština Grada Zagreba, na ______ sjednici, </w:t>
      </w:r>
      <w:r w:rsidR="00F747CB" w:rsidRPr="00814599">
        <w:rPr>
          <w:rFonts w:ascii="Times New Roman" w:hAnsi="Times New Roman" w:cs="Times New Roman"/>
          <w:sz w:val="24"/>
          <w:szCs w:val="24"/>
        </w:rPr>
        <w:t>____</w:t>
      </w:r>
      <w:r w:rsidRPr="00814599">
        <w:rPr>
          <w:rFonts w:ascii="Times New Roman" w:hAnsi="Times New Roman" w:cs="Times New Roman"/>
          <w:sz w:val="24"/>
          <w:szCs w:val="24"/>
        </w:rPr>
        <w:t xml:space="preserve"> 2025., donijela je</w:t>
      </w:r>
    </w:p>
    <w:p w:rsidR="00D9454C" w:rsidRPr="00814599" w:rsidRDefault="00D9454C" w:rsidP="00D9454C">
      <w:pPr>
        <w:shd w:val="clear" w:color="auto" w:fill="FFFFFF"/>
        <w:spacing w:after="0" w:line="240" w:lineRule="auto"/>
        <w:ind w:firstLine="708"/>
        <w:jc w:val="both"/>
        <w:rPr>
          <w:rFonts w:ascii="Times New Roman" w:eastAsia="Times New Roman" w:hAnsi="Times New Roman" w:cs="Times New Roman"/>
          <w:sz w:val="24"/>
          <w:szCs w:val="24"/>
          <w:lang w:eastAsia="hr-HR"/>
        </w:rPr>
      </w:pPr>
    </w:p>
    <w:p w:rsidR="00CE4B92" w:rsidRPr="00814599" w:rsidRDefault="006B3457" w:rsidP="008D4CB7">
      <w:pPr>
        <w:shd w:val="clear" w:color="auto" w:fill="FFFFFF"/>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F44CBE">
        <w:rPr>
          <w:rFonts w:ascii="Times New Roman" w:eastAsia="Times New Roman" w:hAnsi="Times New Roman" w:cs="Times New Roman"/>
          <w:b/>
          <w:sz w:val="24"/>
          <w:szCs w:val="24"/>
          <w:lang w:eastAsia="hr-HR"/>
        </w:rPr>
        <w:t xml:space="preserve"> </w:t>
      </w:r>
      <w:r w:rsidR="00CE4B92" w:rsidRPr="00814599">
        <w:rPr>
          <w:rFonts w:ascii="Times New Roman" w:eastAsia="Times New Roman" w:hAnsi="Times New Roman" w:cs="Times New Roman"/>
          <w:b/>
          <w:sz w:val="24"/>
          <w:szCs w:val="24"/>
          <w:lang w:eastAsia="hr-HR"/>
        </w:rPr>
        <w:t xml:space="preserve">ODLUKU </w:t>
      </w:r>
    </w:p>
    <w:p w:rsidR="00D9454C" w:rsidRPr="00814599" w:rsidRDefault="00D9454C" w:rsidP="00D9454C">
      <w:pPr>
        <w:shd w:val="clear" w:color="auto" w:fill="FFFFFF"/>
        <w:spacing w:after="0" w:line="240" w:lineRule="auto"/>
        <w:ind w:firstLine="708"/>
        <w:jc w:val="center"/>
        <w:rPr>
          <w:rFonts w:ascii="Times New Roman" w:eastAsia="Times New Roman" w:hAnsi="Times New Roman" w:cs="Times New Roman"/>
          <w:b/>
          <w:sz w:val="24"/>
          <w:szCs w:val="24"/>
          <w:lang w:eastAsia="hr-HR"/>
        </w:rPr>
      </w:pPr>
      <w:r w:rsidRPr="00814599">
        <w:rPr>
          <w:rFonts w:ascii="Times New Roman" w:eastAsia="Times New Roman" w:hAnsi="Times New Roman" w:cs="Times New Roman"/>
          <w:b/>
          <w:sz w:val="24"/>
          <w:szCs w:val="24"/>
          <w:lang w:eastAsia="hr-HR"/>
        </w:rPr>
        <w:t>o izmjenama i dopunama</w:t>
      </w:r>
    </w:p>
    <w:p w:rsidR="00D9454C" w:rsidRPr="00814599" w:rsidRDefault="00D9454C" w:rsidP="00D9454C">
      <w:pPr>
        <w:shd w:val="clear" w:color="auto" w:fill="FFFFFF"/>
        <w:spacing w:after="0" w:line="240" w:lineRule="auto"/>
        <w:ind w:firstLine="708"/>
        <w:jc w:val="center"/>
        <w:rPr>
          <w:rFonts w:ascii="Times New Roman" w:eastAsia="Times New Roman" w:hAnsi="Times New Roman" w:cs="Times New Roman"/>
          <w:b/>
          <w:sz w:val="24"/>
          <w:szCs w:val="24"/>
          <w:lang w:eastAsia="hr-HR"/>
        </w:rPr>
      </w:pPr>
      <w:r w:rsidRPr="00814599">
        <w:rPr>
          <w:rFonts w:ascii="Times New Roman" w:eastAsia="Times New Roman" w:hAnsi="Times New Roman" w:cs="Times New Roman"/>
          <w:b/>
          <w:sz w:val="24"/>
          <w:szCs w:val="24"/>
          <w:lang w:eastAsia="hr-HR"/>
        </w:rPr>
        <w:t xml:space="preserve">Odluke o davanju u zakup i na drugo korištenje površina javne </w:t>
      </w:r>
      <w:r w:rsidR="00576342" w:rsidRPr="00814599">
        <w:rPr>
          <w:rFonts w:ascii="Times New Roman" w:eastAsia="Times New Roman" w:hAnsi="Times New Roman" w:cs="Times New Roman"/>
          <w:b/>
          <w:sz w:val="24"/>
          <w:szCs w:val="24"/>
          <w:lang w:eastAsia="hr-HR"/>
        </w:rPr>
        <w:t>namjene</w:t>
      </w:r>
    </w:p>
    <w:p w:rsidR="00D9454C" w:rsidRPr="00814599" w:rsidRDefault="00D9454C" w:rsidP="00D9454C">
      <w:pPr>
        <w:shd w:val="clear" w:color="auto" w:fill="FFFFFF"/>
        <w:spacing w:after="0" w:line="240" w:lineRule="auto"/>
        <w:jc w:val="center"/>
        <w:rPr>
          <w:rFonts w:ascii="Times New Roman" w:eastAsia="Times New Roman" w:hAnsi="Times New Roman" w:cs="Times New Roman"/>
          <w:b/>
          <w:sz w:val="24"/>
          <w:szCs w:val="24"/>
          <w:lang w:eastAsia="hr-HR"/>
        </w:rPr>
      </w:pPr>
    </w:p>
    <w:p w:rsidR="00A61A8F" w:rsidRPr="00814599" w:rsidRDefault="00D9454C" w:rsidP="00D9454C">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1. </w:t>
      </w:r>
    </w:p>
    <w:p w:rsidR="00D9454C" w:rsidRPr="00814599" w:rsidRDefault="00D54FA1" w:rsidP="00645512">
      <w:pPr>
        <w:jc w:val="both"/>
        <w:rPr>
          <w:rFonts w:ascii="Times New Roman" w:hAnsi="Times New Roman" w:cs="Times New Roman"/>
          <w:sz w:val="24"/>
          <w:szCs w:val="24"/>
        </w:rPr>
      </w:pPr>
      <w:r>
        <w:rPr>
          <w:rFonts w:ascii="Times New Roman" w:hAnsi="Times New Roman" w:cs="Times New Roman"/>
          <w:sz w:val="24"/>
          <w:szCs w:val="24"/>
        </w:rPr>
        <w:tab/>
      </w:r>
      <w:r w:rsidR="00D9454C" w:rsidRPr="00814599">
        <w:rPr>
          <w:rFonts w:ascii="Times New Roman" w:hAnsi="Times New Roman" w:cs="Times New Roman"/>
          <w:sz w:val="24"/>
          <w:szCs w:val="24"/>
        </w:rPr>
        <w:t xml:space="preserve">U Odluci o davanju u zakup i na drugo korištenje površina javne namjene (Službeni glasnik Grada Zagreba </w:t>
      </w:r>
      <w:r w:rsidR="00820012">
        <w:rPr>
          <w:rFonts w:ascii="Times New Roman" w:hAnsi="Times New Roman" w:cs="Times New Roman"/>
          <w:sz w:val="24"/>
          <w:szCs w:val="24"/>
        </w:rPr>
        <w:t>8/23 i 42/23)</w:t>
      </w:r>
      <w:r w:rsidR="009F40E4">
        <w:rPr>
          <w:rFonts w:ascii="Times New Roman" w:hAnsi="Times New Roman" w:cs="Times New Roman"/>
          <w:sz w:val="24"/>
          <w:szCs w:val="24"/>
        </w:rPr>
        <w:t xml:space="preserve"> član</w:t>
      </w:r>
      <w:r w:rsidR="00126A5F" w:rsidRPr="00814599">
        <w:rPr>
          <w:rFonts w:ascii="Times New Roman" w:hAnsi="Times New Roman" w:cs="Times New Roman"/>
          <w:sz w:val="24"/>
          <w:szCs w:val="24"/>
        </w:rPr>
        <w:t>k</w:t>
      </w:r>
      <w:r w:rsidR="009F40E4">
        <w:rPr>
          <w:rFonts w:ascii="Times New Roman" w:hAnsi="Times New Roman" w:cs="Times New Roman"/>
          <w:sz w:val="24"/>
          <w:szCs w:val="24"/>
        </w:rPr>
        <w:t>u</w:t>
      </w:r>
      <w:r w:rsidR="00126A5F" w:rsidRPr="00814599">
        <w:rPr>
          <w:rFonts w:ascii="Times New Roman" w:hAnsi="Times New Roman" w:cs="Times New Roman"/>
          <w:sz w:val="24"/>
          <w:szCs w:val="24"/>
        </w:rPr>
        <w:t xml:space="preserve"> 5.</w:t>
      </w:r>
      <w:r w:rsidR="00D1254D" w:rsidRPr="00814599">
        <w:rPr>
          <w:rFonts w:ascii="Times New Roman" w:hAnsi="Times New Roman" w:cs="Times New Roman"/>
          <w:sz w:val="24"/>
          <w:szCs w:val="24"/>
        </w:rPr>
        <w:t xml:space="preserve"> </w:t>
      </w:r>
      <w:r w:rsidR="00126A5F" w:rsidRPr="00814599">
        <w:rPr>
          <w:rFonts w:ascii="Times New Roman" w:hAnsi="Times New Roman" w:cs="Times New Roman"/>
          <w:sz w:val="24"/>
          <w:szCs w:val="24"/>
        </w:rPr>
        <w:t>stavk</w:t>
      </w:r>
      <w:r w:rsidR="00E912E7" w:rsidRPr="00814599">
        <w:rPr>
          <w:rFonts w:ascii="Times New Roman" w:hAnsi="Times New Roman" w:cs="Times New Roman"/>
          <w:sz w:val="24"/>
          <w:szCs w:val="24"/>
        </w:rPr>
        <w:t>u</w:t>
      </w:r>
      <w:r w:rsidR="00126A5F" w:rsidRPr="00814599">
        <w:rPr>
          <w:rFonts w:ascii="Times New Roman" w:hAnsi="Times New Roman" w:cs="Times New Roman"/>
          <w:sz w:val="24"/>
          <w:szCs w:val="24"/>
        </w:rPr>
        <w:t xml:space="preserve"> 3. </w:t>
      </w:r>
      <w:r w:rsidR="00D1254D" w:rsidRPr="00814599">
        <w:rPr>
          <w:rFonts w:ascii="Times New Roman" w:hAnsi="Times New Roman" w:cs="Times New Roman"/>
          <w:sz w:val="24"/>
          <w:szCs w:val="24"/>
        </w:rPr>
        <w:t>riječi</w:t>
      </w:r>
      <w:r w:rsidR="00D9454C" w:rsidRPr="00814599">
        <w:rPr>
          <w:rFonts w:ascii="Times New Roman" w:hAnsi="Times New Roman" w:cs="Times New Roman"/>
          <w:sz w:val="24"/>
          <w:szCs w:val="24"/>
        </w:rPr>
        <w:t>:</w:t>
      </w:r>
      <w:r w:rsidR="002B21E1" w:rsidRPr="00814599">
        <w:rPr>
          <w:rFonts w:ascii="Times New Roman" w:hAnsi="Times New Roman" w:cs="Times New Roman"/>
          <w:sz w:val="24"/>
          <w:szCs w:val="24"/>
        </w:rPr>
        <w:t xml:space="preserve"> „i</w:t>
      </w:r>
      <w:r w:rsidR="00D1254D" w:rsidRPr="00814599">
        <w:t xml:space="preserve"> </w:t>
      </w:r>
      <w:r w:rsidR="00D1254D" w:rsidRPr="00814599">
        <w:rPr>
          <w:rFonts w:ascii="Times New Roman" w:hAnsi="Times New Roman" w:cs="Times New Roman"/>
          <w:sz w:val="24"/>
          <w:szCs w:val="24"/>
        </w:rPr>
        <w:t>prigodnih predmeta i ukrasa“ zamjenjuju se riječju: „radova“</w:t>
      </w:r>
      <w:r w:rsidR="00CE4B92" w:rsidRPr="00814599">
        <w:rPr>
          <w:rFonts w:ascii="Times New Roman" w:hAnsi="Times New Roman" w:cs="Times New Roman"/>
          <w:sz w:val="24"/>
          <w:szCs w:val="24"/>
        </w:rPr>
        <w:t>.</w:t>
      </w:r>
    </w:p>
    <w:p w:rsidR="00D9454C" w:rsidRPr="00814599" w:rsidRDefault="00D9454C" w:rsidP="00D9454C">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2B21E1" w:rsidRPr="00814599">
        <w:rPr>
          <w:rFonts w:ascii="Times New Roman" w:hAnsi="Times New Roman" w:cs="Times New Roman"/>
          <w:b/>
          <w:sz w:val="24"/>
          <w:szCs w:val="24"/>
        </w:rPr>
        <w:t>2</w:t>
      </w:r>
      <w:r w:rsidRPr="00814599">
        <w:rPr>
          <w:rFonts w:ascii="Times New Roman" w:hAnsi="Times New Roman" w:cs="Times New Roman"/>
          <w:b/>
          <w:sz w:val="24"/>
          <w:szCs w:val="24"/>
        </w:rPr>
        <w:t>.</w:t>
      </w:r>
    </w:p>
    <w:p w:rsidR="00BC104A" w:rsidRPr="00C86C19" w:rsidRDefault="00BC104A" w:rsidP="00BC104A">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t xml:space="preserve"> U č</w:t>
      </w:r>
      <w:r w:rsidR="00F2169D" w:rsidRPr="00814599">
        <w:rPr>
          <w:rFonts w:ascii="Times New Roman" w:hAnsi="Times New Roman" w:cs="Times New Roman"/>
          <w:sz w:val="24"/>
          <w:szCs w:val="24"/>
        </w:rPr>
        <w:t>lanak 8.</w:t>
      </w:r>
      <w:r w:rsidR="00A93E54">
        <w:rPr>
          <w:rFonts w:ascii="Times New Roman" w:hAnsi="Times New Roman" w:cs="Times New Roman"/>
          <w:sz w:val="24"/>
          <w:szCs w:val="24"/>
        </w:rPr>
        <w:t xml:space="preserve"> zarez i</w:t>
      </w:r>
      <w:r w:rsidR="00F2169D" w:rsidRPr="00814599">
        <w:rPr>
          <w:rFonts w:ascii="Times New Roman" w:hAnsi="Times New Roman" w:cs="Times New Roman"/>
          <w:sz w:val="24"/>
          <w:szCs w:val="24"/>
        </w:rPr>
        <w:t xml:space="preserve"> </w:t>
      </w:r>
      <w:r>
        <w:rPr>
          <w:rFonts w:ascii="Times New Roman" w:hAnsi="Times New Roman" w:cs="Times New Roman"/>
          <w:sz w:val="24"/>
          <w:szCs w:val="24"/>
        </w:rPr>
        <w:t>riječi: „</w:t>
      </w:r>
      <w:r w:rsidRPr="00C86C19">
        <w:rPr>
          <w:rFonts w:ascii="Times New Roman" w:eastAsia="Times New Roman" w:hAnsi="Times New Roman" w:cs="Times New Roman"/>
          <w:color w:val="000000"/>
          <w:sz w:val="24"/>
          <w:szCs w:val="24"/>
          <w:lang w:eastAsia="hr-HR"/>
        </w:rPr>
        <w:t>a obavijest o objavi javnog natječaja u dnevnome tisku</w:t>
      </w:r>
      <w:r>
        <w:rPr>
          <w:rFonts w:ascii="Times New Roman" w:eastAsia="Times New Roman" w:hAnsi="Times New Roman" w:cs="Times New Roman"/>
          <w:color w:val="000000"/>
          <w:sz w:val="24"/>
          <w:szCs w:val="24"/>
          <w:lang w:eastAsia="hr-HR"/>
        </w:rPr>
        <w:t>“ brišu se.</w:t>
      </w:r>
    </w:p>
    <w:p w:rsidR="00D9454C" w:rsidRPr="00814599" w:rsidRDefault="0092652C" w:rsidP="007D35C8">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2B21E1" w:rsidRPr="00814599">
        <w:rPr>
          <w:rFonts w:ascii="Times New Roman" w:hAnsi="Times New Roman" w:cs="Times New Roman"/>
          <w:b/>
          <w:sz w:val="24"/>
          <w:szCs w:val="24"/>
        </w:rPr>
        <w:t>3</w:t>
      </w:r>
      <w:r w:rsidR="00D9454C" w:rsidRPr="00814599">
        <w:rPr>
          <w:rFonts w:ascii="Times New Roman" w:hAnsi="Times New Roman" w:cs="Times New Roman"/>
          <w:b/>
          <w:sz w:val="24"/>
          <w:szCs w:val="24"/>
        </w:rPr>
        <w:t>.</w:t>
      </w:r>
    </w:p>
    <w:p w:rsidR="00E27E87" w:rsidRDefault="0092652C" w:rsidP="0092652C">
      <w:pPr>
        <w:rPr>
          <w:rFonts w:ascii="Times New Roman" w:hAnsi="Times New Roman" w:cs="Times New Roman"/>
          <w:sz w:val="24"/>
          <w:szCs w:val="24"/>
        </w:rPr>
      </w:pPr>
      <w:r w:rsidRPr="00814599">
        <w:rPr>
          <w:rFonts w:ascii="Times New Roman" w:hAnsi="Times New Roman" w:cs="Times New Roman"/>
          <w:sz w:val="24"/>
          <w:szCs w:val="24"/>
        </w:rPr>
        <w:t>U članku 9.</w:t>
      </w:r>
      <w:r w:rsidR="00BC104A">
        <w:rPr>
          <w:rFonts w:ascii="Times New Roman" w:hAnsi="Times New Roman" w:cs="Times New Roman"/>
          <w:sz w:val="24"/>
          <w:szCs w:val="24"/>
        </w:rPr>
        <w:t xml:space="preserve"> </w:t>
      </w:r>
      <w:r w:rsidR="00E27E87">
        <w:rPr>
          <w:rFonts w:ascii="Times New Roman" w:hAnsi="Times New Roman" w:cs="Times New Roman"/>
          <w:sz w:val="24"/>
          <w:szCs w:val="24"/>
        </w:rPr>
        <w:t xml:space="preserve"> točka 2. mijenja se i glasi: </w:t>
      </w:r>
    </w:p>
    <w:p w:rsidR="00E27E87" w:rsidRDefault="00E27E87" w:rsidP="0092652C">
      <w:pPr>
        <w:rPr>
          <w:rFonts w:ascii="Times New Roman" w:hAnsi="Times New Roman" w:cs="Times New Roman"/>
          <w:sz w:val="24"/>
          <w:szCs w:val="24"/>
        </w:rPr>
      </w:pPr>
      <w:r>
        <w:rPr>
          <w:rFonts w:ascii="Times New Roman" w:hAnsi="Times New Roman" w:cs="Times New Roman"/>
          <w:sz w:val="24"/>
          <w:szCs w:val="24"/>
        </w:rPr>
        <w:tab/>
        <w:t>„</w:t>
      </w:r>
      <w:r w:rsidR="0092652C" w:rsidRPr="00814599">
        <w:rPr>
          <w:rFonts w:ascii="Times New Roman" w:hAnsi="Times New Roman" w:cs="Times New Roman"/>
          <w:sz w:val="24"/>
          <w:szCs w:val="24"/>
        </w:rPr>
        <w:t xml:space="preserve"> </w:t>
      </w:r>
      <w:r>
        <w:rPr>
          <w:rFonts w:ascii="Times New Roman" w:hAnsi="Times New Roman" w:cs="Times New Roman"/>
          <w:sz w:val="24"/>
          <w:szCs w:val="24"/>
        </w:rPr>
        <w:t>2. naznaku namjene, broja lokacije-mjesta koje se mogu dodijeliti jednom ponuditelju i roka  na koji se lokacija-mjesto daje;</w:t>
      </w:r>
    </w:p>
    <w:p w:rsidR="0092652C" w:rsidRPr="00814599" w:rsidRDefault="00E27E87" w:rsidP="0092652C">
      <w:pPr>
        <w:rPr>
          <w:rFonts w:ascii="Times New Roman" w:hAnsi="Times New Roman" w:cs="Times New Roman"/>
          <w:sz w:val="24"/>
          <w:szCs w:val="24"/>
        </w:rPr>
      </w:pPr>
      <w:r>
        <w:rPr>
          <w:rFonts w:ascii="Times New Roman" w:hAnsi="Times New Roman" w:cs="Times New Roman"/>
          <w:sz w:val="24"/>
          <w:szCs w:val="24"/>
        </w:rPr>
        <w:t>T</w:t>
      </w:r>
      <w:r w:rsidR="0092652C" w:rsidRPr="00814599">
        <w:rPr>
          <w:rFonts w:ascii="Times New Roman" w:hAnsi="Times New Roman" w:cs="Times New Roman"/>
          <w:sz w:val="24"/>
          <w:szCs w:val="24"/>
        </w:rPr>
        <w:t xml:space="preserve">očka 12. mijenja se i glasi: </w:t>
      </w:r>
    </w:p>
    <w:p w:rsidR="0092652C" w:rsidRDefault="00D54FA1" w:rsidP="00645512">
      <w:pPr>
        <w:jc w:val="both"/>
        <w:rPr>
          <w:rFonts w:ascii="Times New Roman" w:eastAsia="Times New Roman" w:hAnsi="Times New Roman" w:cs="Times New Roman"/>
          <w:sz w:val="24"/>
          <w:szCs w:val="24"/>
          <w:lang w:eastAsia="hr-HR"/>
        </w:rPr>
      </w:pPr>
      <w:r>
        <w:rPr>
          <w:rFonts w:ascii="Times New Roman" w:hAnsi="Times New Roman" w:cs="Times New Roman"/>
          <w:b/>
          <w:sz w:val="24"/>
          <w:szCs w:val="24"/>
        </w:rPr>
        <w:tab/>
      </w:r>
      <w:r w:rsidR="0092652C" w:rsidRPr="006B3457">
        <w:rPr>
          <w:rFonts w:ascii="Times New Roman" w:hAnsi="Times New Roman" w:cs="Times New Roman"/>
          <w:sz w:val="24"/>
          <w:szCs w:val="24"/>
        </w:rPr>
        <w:t>„</w:t>
      </w:r>
      <w:r w:rsidR="0092652C" w:rsidRPr="00814599">
        <w:rPr>
          <w:rFonts w:ascii="Times New Roman" w:hAnsi="Times New Roman" w:cs="Times New Roman"/>
          <w:sz w:val="24"/>
          <w:szCs w:val="24"/>
        </w:rPr>
        <w:t>12.</w:t>
      </w:r>
      <w:r w:rsidR="0092652C" w:rsidRPr="00814599">
        <w:rPr>
          <w:rFonts w:ascii="Times New Roman" w:hAnsi="Times New Roman" w:cs="Times New Roman"/>
          <w:b/>
          <w:sz w:val="24"/>
          <w:szCs w:val="24"/>
        </w:rPr>
        <w:t xml:space="preserve"> </w:t>
      </w:r>
      <w:r w:rsidR="0092652C" w:rsidRPr="00814599">
        <w:rPr>
          <w:rFonts w:ascii="Times New Roman" w:eastAsia="Times New Roman" w:hAnsi="Times New Roman" w:cs="Times New Roman"/>
          <w:sz w:val="24"/>
          <w:szCs w:val="24"/>
          <w:lang w:eastAsia="hr-HR"/>
        </w:rPr>
        <w:t>naznaku obveze podnošenja</w:t>
      </w:r>
      <w:r w:rsidR="00A16FC2" w:rsidRPr="00814599">
        <w:rPr>
          <w:rFonts w:ascii="Times New Roman" w:eastAsia="Times New Roman" w:hAnsi="Times New Roman" w:cs="Times New Roman"/>
          <w:sz w:val="24"/>
          <w:szCs w:val="24"/>
          <w:lang w:eastAsia="hr-HR"/>
        </w:rPr>
        <w:t xml:space="preserve"> </w:t>
      </w:r>
      <w:r w:rsidR="0092652C" w:rsidRPr="00814599">
        <w:rPr>
          <w:rFonts w:ascii="Times New Roman" w:eastAsia="Times New Roman" w:hAnsi="Times New Roman" w:cs="Times New Roman"/>
          <w:sz w:val="24"/>
          <w:szCs w:val="24"/>
          <w:lang w:eastAsia="hr-HR"/>
        </w:rPr>
        <w:t>izvornika ili ovjerene preslike potvrde gradskog upravnog</w:t>
      </w:r>
      <w:r w:rsidR="00D678C5">
        <w:rPr>
          <w:rFonts w:ascii="Times New Roman" w:eastAsia="Times New Roman" w:hAnsi="Times New Roman" w:cs="Times New Roman"/>
          <w:sz w:val="24"/>
          <w:szCs w:val="24"/>
          <w:lang w:eastAsia="hr-HR"/>
        </w:rPr>
        <w:t>a</w:t>
      </w:r>
      <w:r w:rsidR="0092652C" w:rsidRPr="00814599">
        <w:rPr>
          <w:rFonts w:ascii="Times New Roman" w:eastAsia="Times New Roman" w:hAnsi="Times New Roman" w:cs="Times New Roman"/>
          <w:sz w:val="24"/>
          <w:szCs w:val="24"/>
          <w:lang w:eastAsia="hr-HR"/>
        </w:rPr>
        <w:t xml:space="preserve"> tijela nadležnog za financije o nepostojanju duga ponuditelja s osnove potraživanja Grada Zagreba i potvrde porezne uprave da nema nepodmirenih dospjelih poreznih obveza, ne starije od 30 dana od dana objave javnog natječaja</w:t>
      </w:r>
      <w:r w:rsidR="001420A2" w:rsidRPr="00814599">
        <w:rPr>
          <w:rFonts w:ascii="Times New Roman" w:eastAsia="Times New Roman" w:hAnsi="Times New Roman" w:cs="Times New Roman"/>
          <w:sz w:val="24"/>
          <w:szCs w:val="24"/>
          <w:lang w:eastAsia="hr-HR"/>
        </w:rPr>
        <w:t>;</w:t>
      </w:r>
      <w:r w:rsidR="0092652C" w:rsidRPr="00814599">
        <w:rPr>
          <w:rFonts w:ascii="Times New Roman" w:eastAsia="Times New Roman" w:hAnsi="Times New Roman" w:cs="Times New Roman"/>
          <w:sz w:val="24"/>
          <w:szCs w:val="24"/>
          <w:lang w:eastAsia="hr-HR"/>
        </w:rPr>
        <w:t>“</w:t>
      </w:r>
      <w:r w:rsidR="00BC104A">
        <w:rPr>
          <w:rFonts w:ascii="Times New Roman" w:eastAsia="Times New Roman" w:hAnsi="Times New Roman" w:cs="Times New Roman"/>
          <w:sz w:val="24"/>
          <w:szCs w:val="24"/>
          <w:lang w:eastAsia="hr-HR"/>
        </w:rPr>
        <w:t>.</w:t>
      </w:r>
    </w:p>
    <w:p w:rsidR="00D9454C" w:rsidRPr="00814599" w:rsidRDefault="00D9454C" w:rsidP="00D9454C">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2B21E1" w:rsidRPr="00814599">
        <w:rPr>
          <w:rFonts w:ascii="Times New Roman" w:hAnsi="Times New Roman" w:cs="Times New Roman"/>
          <w:b/>
          <w:sz w:val="24"/>
          <w:szCs w:val="24"/>
        </w:rPr>
        <w:t>4</w:t>
      </w:r>
      <w:r w:rsidRPr="00814599">
        <w:rPr>
          <w:rFonts w:ascii="Times New Roman" w:hAnsi="Times New Roman" w:cs="Times New Roman"/>
          <w:b/>
          <w:sz w:val="24"/>
          <w:szCs w:val="24"/>
        </w:rPr>
        <w:t>.</w:t>
      </w:r>
    </w:p>
    <w:p w:rsidR="0092652C" w:rsidRDefault="0092652C" w:rsidP="0092652C">
      <w:pPr>
        <w:rPr>
          <w:rFonts w:ascii="Times New Roman" w:hAnsi="Times New Roman" w:cs="Times New Roman"/>
          <w:sz w:val="24"/>
          <w:szCs w:val="24"/>
        </w:rPr>
      </w:pPr>
      <w:r w:rsidRPr="00814599">
        <w:rPr>
          <w:rFonts w:ascii="Times New Roman" w:hAnsi="Times New Roman" w:cs="Times New Roman"/>
          <w:sz w:val="24"/>
          <w:szCs w:val="24"/>
        </w:rPr>
        <w:t>Članak 10. briše se.</w:t>
      </w:r>
    </w:p>
    <w:p w:rsidR="00D9454C" w:rsidRPr="00814599" w:rsidRDefault="00FF6D47" w:rsidP="00D9454C">
      <w:pPr>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2B21E1" w:rsidRPr="00D54FA1">
        <w:rPr>
          <w:rFonts w:ascii="Times New Roman" w:hAnsi="Times New Roman" w:cs="Times New Roman"/>
          <w:b/>
          <w:sz w:val="24"/>
          <w:szCs w:val="24"/>
        </w:rPr>
        <w:t>5</w:t>
      </w:r>
      <w:r w:rsidR="00D9454C" w:rsidRPr="00D54FA1">
        <w:rPr>
          <w:rFonts w:ascii="Times New Roman" w:hAnsi="Times New Roman" w:cs="Times New Roman"/>
          <w:b/>
          <w:sz w:val="24"/>
          <w:szCs w:val="24"/>
        </w:rPr>
        <w:t>.</w:t>
      </w:r>
    </w:p>
    <w:p w:rsidR="00A164B2" w:rsidRDefault="00D54FA1" w:rsidP="00645512">
      <w:pPr>
        <w:jc w:val="both"/>
        <w:rPr>
          <w:rFonts w:ascii="Times New Roman" w:hAnsi="Times New Roman" w:cs="Times New Roman"/>
          <w:sz w:val="24"/>
          <w:szCs w:val="24"/>
        </w:rPr>
      </w:pPr>
      <w:r>
        <w:rPr>
          <w:rFonts w:ascii="Times New Roman" w:hAnsi="Times New Roman" w:cs="Times New Roman"/>
          <w:sz w:val="24"/>
          <w:szCs w:val="24"/>
        </w:rPr>
        <w:tab/>
      </w:r>
      <w:r w:rsidR="00A164B2" w:rsidRPr="00814599">
        <w:rPr>
          <w:rFonts w:ascii="Times New Roman" w:hAnsi="Times New Roman" w:cs="Times New Roman"/>
          <w:sz w:val="24"/>
          <w:szCs w:val="24"/>
        </w:rPr>
        <w:t>U članku 11.</w:t>
      </w:r>
      <w:r w:rsidR="00E912E7" w:rsidRPr="00814599">
        <w:rPr>
          <w:rFonts w:ascii="Times New Roman" w:hAnsi="Times New Roman" w:cs="Times New Roman"/>
          <w:sz w:val="24"/>
          <w:szCs w:val="24"/>
        </w:rPr>
        <w:t xml:space="preserve"> </w:t>
      </w:r>
      <w:r w:rsidR="00A164B2" w:rsidRPr="00814599">
        <w:rPr>
          <w:rFonts w:ascii="Times New Roman" w:hAnsi="Times New Roman" w:cs="Times New Roman"/>
          <w:sz w:val="24"/>
          <w:szCs w:val="24"/>
        </w:rPr>
        <w:t>stavku 2. iza riječi: „od</w:t>
      </w:r>
      <w:r w:rsidR="00510A24">
        <w:rPr>
          <w:rFonts w:ascii="Times New Roman" w:hAnsi="Times New Roman" w:cs="Times New Roman"/>
          <w:sz w:val="24"/>
          <w:szCs w:val="24"/>
        </w:rPr>
        <w:t>luke“ dodaje se zarez i riječi:</w:t>
      </w:r>
      <w:r w:rsidR="00A164B2" w:rsidRPr="00814599">
        <w:rPr>
          <w:rFonts w:ascii="Times New Roman" w:hAnsi="Times New Roman" w:cs="Times New Roman"/>
          <w:sz w:val="24"/>
          <w:szCs w:val="24"/>
        </w:rPr>
        <w:t xml:space="preserve"> </w:t>
      </w:r>
      <w:r w:rsidR="00510A24">
        <w:rPr>
          <w:rFonts w:ascii="Times New Roman" w:hAnsi="Times New Roman" w:cs="Times New Roman"/>
          <w:sz w:val="24"/>
          <w:szCs w:val="24"/>
        </w:rPr>
        <w:t>„</w:t>
      </w:r>
      <w:r w:rsidR="00A164B2" w:rsidRPr="00814599">
        <w:rPr>
          <w:rFonts w:ascii="Times New Roman" w:hAnsi="Times New Roman" w:cs="Times New Roman"/>
          <w:sz w:val="24"/>
          <w:szCs w:val="24"/>
        </w:rPr>
        <w:t>a gradonačelnik na prijedlog Povjerenstva može</w:t>
      </w:r>
      <w:r w:rsidR="00B60BDD">
        <w:rPr>
          <w:rFonts w:ascii="Times New Roman" w:hAnsi="Times New Roman" w:cs="Times New Roman"/>
          <w:sz w:val="24"/>
          <w:szCs w:val="24"/>
        </w:rPr>
        <w:t xml:space="preserve"> zaključkom iz članka 13. stavka 1. ove odluke</w:t>
      </w:r>
      <w:r w:rsidR="00A164B2" w:rsidRPr="00814599">
        <w:rPr>
          <w:rFonts w:ascii="Times New Roman" w:hAnsi="Times New Roman" w:cs="Times New Roman"/>
          <w:sz w:val="24"/>
          <w:szCs w:val="24"/>
        </w:rPr>
        <w:t xml:space="preserve"> odrediti i veći početni iznos</w:t>
      </w:r>
      <w:r w:rsidR="00A16FC2" w:rsidRPr="00814599">
        <w:rPr>
          <w:rFonts w:ascii="Times New Roman" w:hAnsi="Times New Roman" w:cs="Times New Roman"/>
          <w:sz w:val="24"/>
          <w:szCs w:val="24"/>
        </w:rPr>
        <w:t xml:space="preserve"> jednokratne naknade za pojedine</w:t>
      </w:r>
      <w:r w:rsidR="00A164B2" w:rsidRPr="00814599">
        <w:rPr>
          <w:rFonts w:ascii="Times New Roman" w:hAnsi="Times New Roman" w:cs="Times New Roman"/>
          <w:sz w:val="24"/>
          <w:szCs w:val="24"/>
        </w:rPr>
        <w:t xml:space="preserve"> lokacij</w:t>
      </w:r>
      <w:r w:rsidR="00A16FC2" w:rsidRPr="00814599">
        <w:rPr>
          <w:rFonts w:ascii="Times New Roman" w:hAnsi="Times New Roman" w:cs="Times New Roman"/>
          <w:sz w:val="24"/>
          <w:szCs w:val="24"/>
        </w:rPr>
        <w:t>e</w:t>
      </w:r>
      <w:r w:rsidR="00A164B2" w:rsidRPr="00814599">
        <w:rPr>
          <w:rFonts w:ascii="Times New Roman" w:hAnsi="Times New Roman" w:cs="Times New Roman"/>
          <w:sz w:val="24"/>
          <w:szCs w:val="24"/>
        </w:rPr>
        <w:t xml:space="preserve"> – mjest</w:t>
      </w:r>
      <w:r w:rsidR="00A16FC2" w:rsidRPr="00814599">
        <w:rPr>
          <w:rFonts w:ascii="Times New Roman" w:hAnsi="Times New Roman" w:cs="Times New Roman"/>
          <w:sz w:val="24"/>
          <w:szCs w:val="24"/>
        </w:rPr>
        <w:t>a</w:t>
      </w:r>
      <w:r w:rsidR="00B60BDD">
        <w:rPr>
          <w:rFonts w:ascii="Times New Roman" w:hAnsi="Times New Roman" w:cs="Times New Roman"/>
          <w:sz w:val="24"/>
          <w:szCs w:val="24"/>
        </w:rPr>
        <w:t xml:space="preserve"> ovisno o položaju i frekventnosti lokacije</w:t>
      </w:r>
      <w:r w:rsidR="00A164B2" w:rsidRPr="00814599">
        <w:rPr>
          <w:rFonts w:ascii="Times New Roman" w:hAnsi="Times New Roman" w:cs="Times New Roman"/>
          <w:sz w:val="24"/>
          <w:szCs w:val="24"/>
        </w:rPr>
        <w:t>“.</w:t>
      </w:r>
    </w:p>
    <w:p w:rsidR="00FF6D47" w:rsidRDefault="00FF6D47" w:rsidP="00FF6D47">
      <w:pPr>
        <w:jc w:val="center"/>
        <w:rPr>
          <w:rFonts w:ascii="Times New Roman" w:hAnsi="Times New Roman" w:cs="Times New Roman"/>
          <w:b/>
          <w:sz w:val="24"/>
          <w:szCs w:val="24"/>
        </w:rPr>
      </w:pPr>
      <w:r>
        <w:rPr>
          <w:rFonts w:ascii="Times New Roman" w:hAnsi="Times New Roman" w:cs="Times New Roman"/>
          <w:b/>
          <w:sz w:val="24"/>
          <w:szCs w:val="24"/>
        </w:rPr>
        <w:t>Članak 6</w:t>
      </w:r>
      <w:r w:rsidRPr="00D54FA1">
        <w:rPr>
          <w:rFonts w:ascii="Times New Roman" w:hAnsi="Times New Roman" w:cs="Times New Roman"/>
          <w:b/>
          <w:sz w:val="24"/>
          <w:szCs w:val="24"/>
        </w:rPr>
        <w:t>.</w:t>
      </w:r>
    </w:p>
    <w:p w:rsidR="008641CD" w:rsidRDefault="008641CD" w:rsidP="00047E7C">
      <w:pPr>
        <w:rPr>
          <w:rFonts w:ascii="Times New Roman" w:hAnsi="Times New Roman" w:cs="Times New Roman"/>
          <w:sz w:val="24"/>
          <w:szCs w:val="24"/>
        </w:rPr>
      </w:pPr>
    </w:p>
    <w:p w:rsidR="00FF6D47" w:rsidRDefault="00FF6D47" w:rsidP="00047E7C">
      <w:pPr>
        <w:rPr>
          <w:rFonts w:ascii="Times New Roman" w:hAnsi="Times New Roman" w:cs="Times New Roman"/>
          <w:sz w:val="24"/>
          <w:szCs w:val="24"/>
        </w:rPr>
      </w:pPr>
      <w:r w:rsidRPr="00FF6D47">
        <w:rPr>
          <w:rFonts w:ascii="Times New Roman" w:hAnsi="Times New Roman" w:cs="Times New Roman"/>
          <w:sz w:val="24"/>
          <w:szCs w:val="24"/>
        </w:rPr>
        <w:t>Članak 13. mijenja se i glasi:</w:t>
      </w:r>
    </w:p>
    <w:p w:rsidR="00FF6D47" w:rsidRPr="00BC104A" w:rsidRDefault="00FF6D47" w:rsidP="00FF6D47">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lastRenderedPageBreak/>
        <w:t xml:space="preserve"> „</w:t>
      </w:r>
      <w:r w:rsidRPr="00BC104A">
        <w:rPr>
          <w:rFonts w:ascii="Times New Roman" w:hAnsi="Times New Roman" w:cs="Times New Roman"/>
          <w:sz w:val="24"/>
          <w:szCs w:val="24"/>
        </w:rPr>
        <w:t xml:space="preserve">Prije raspisivanja javnog natječaja gradonačelnik će na prijedlog Povjerenstva zaključkom odrediti broj mjesta koja se mogu dodijeliti jednom ponuditelju na lokacijama – mjestima za postavljanje kioska odnosno pokretnih </w:t>
      </w:r>
      <w:r w:rsidR="008641CD">
        <w:rPr>
          <w:rFonts w:ascii="Times New Roman" w:hAnsi="Times New Roman" w:cs="Times New Roman"/>
          <w:sz w:val="24"/>
          <w:szCs w:val="24"/>
        </w:rPr>
        <w:t>naprava iste ili srodne namjene.</w:t>
      </w:r>
    </w:p>
    <w:p w:rsidR="00FF6D47" w:rsidRPr="00BC104A" w:rsidRDefault="00FF6D47" w:rsidP="00FF6D47">
      <w:pPr>
        <w:spacing w:after="0"/>
        <w:jc w:val="both"/>
        <w:rPr>
          <w:rFonts w:ascii="Times New Roman" w:hAnsi="Times New Roman" w:cs="Times New Roman"/>
          <w:sz w:val="24"/>
          <w:szCs w:val="24"/>
        </w:rPr>
      </w:pPr>
      <w:r w:rsidRPr="00BC104A">
        <w:rPr>
          <w:rFonts w:ascii="Times New Roman" w:hAnsi="Times New Roman" w:cs="Times New Roman"/>
          <w:sz w:val="24"/>
          <w:szCs w:val="24"/>
        </w:rPr>
        <w:tab/>
        <w:t>Ako ponude istog ponuditelja sadrže najviši iznos jednokratne naknade za lokacije - mjesta kojima se prelazi broj mjesta određen</w:t>
      </w:r>
      <w:r>
        <w:rPr>
          <w:rFonts w:ascii="Times New Roman" w:hAnsi="Times New Roman" w:cs="Times New Roman"/>
          <w:sz w:val="24"/>
          <w:szCs w:val="24"/>
        </w:rPr>
        <w:t xml:space="preserve"> </w:t>
      </w:r>
      <w:r w:rsidR="0015716E">
        <w:rPr>
          <w:rFonts w:ascii="Times New Roman" w:hAnsi="Times New Roman" w:cs="Times New Roman"/>
          <w:sz w:val="24"/>
          <w:szCs w:val="24"/>
        </w:rPr>
        <w:t>zaključkom iz stavka 1</w:t>
      </w:r>
      <w:r w:rsidRPr="000504A7">
        <w:rPr>
          <w:rFonts w:ascii="Times New Roman" w:hAnsi="Times New Roman" w:cs="Times New Roman"/>
          <w:sz w:val="24"/>
          <w:szCs w:val="24"/>
        </w:rPr>
        <w:t>.</w:t>
      </w:r>
      <w:r>
        <w:rPr>
          <w:rFonts w:ascii="Times New Roman" w:hAnsi="Times New Roman" w:cs="Times New Roman"/>
          <w:sz w:val="24"/>
          <w:szCs w:val="24"/>
        </w:rPr>
        <w:t xml:space="preserve"> ovoga članka</w:t>
      </w:r>
      <w:r w:rsidRPr="00BC104A">
        <w:rPr>
          <w:rFonts w:ascii="Times New Roman" w:hAnsi="Times New Roman" w:cs="Times New Roman"/>
          <w:sz w:val="24"/>
          <w:szCs w:val="24"/>
        </w:rPr>
        <w:t>, Povjerenstvo će pozvati ponuditelja da se u roku od 48 sati izjasni od kojih ponuda za lokacije - mjesta odustaje.</w:t>
      </w:r>
    </w:p>
    <w:p w:rsidR="00FF6D47" w:rsidRPr="00814599" w:rsidRDefault="00FF6D47" w:rsidP="00FF6D47">
      <w:pPr>
        <w:spacing w:after="0"/>
        <w:ind w:firstLine="708"/>
        <w:jc w:val="both"/>
        <w:rPr>
          <w:rFonts w:ascii="Times New Roman" w:hAnsi="Times New Roman" w:cs="Times New Roman"/>
          <w:sz w:val="24"/>
          <w:szCs w:val="24"/>
        </w:rPr>
      </w:pPr>
      <w:r w:rsidRPr="00BC104A">
        <w:rPr>
          <w:rFonts w:ascii="Times New Roman" w:hAnsi="Times New Roman" w:cs="Times New Roman"/>
          <w:sz w:val="24"/>
          <w:szCs w:val="24"/>
        </w:rPr>
        <w:t>Ako se ponuditelj ne odazove pozivu iz stavka 2. ovoga članka, gradonačelnik će mu</w:t>
      </w:r>
      <w:r w:rsidR="0015716E">
        <w:rPr>
          <w:rFonts w:ascii="Times New Roman" w:hAnsi="Times New Roman" w:cs="Times New Roman"/>
          <w:sz w:val="24"/>
          <w:szCs w:val="24"/>
        </w:rPr>
        <w:t xml:space="preserve"> na prijedlog Povjerenstva</w:t>
      </w:r>
      <w:r w:rsidRPr="00BC104A">
        <w:rPr>
          <w:rFonts w:ascii="Times New Roman" w:hAnsi="Times New Roman" w:cs="Times New Roman"/>
          <w:sz w:val="24"/>
          <w:szCs w:val="24"/>
        </w:rPr>
        <w:t xml:space="preserve"> dodijeliti lokacije - mjesta do broja mjesta određenog prema stavku 1. ovoga članka.“</w:t>
      </w:r>
    </w:p>
    <w:p w:rsidR="00FF6D47" w:rsidRPr="00047E7C" w:rsidRDefault="00FF6D47" w:rsidP="00047E7C">
      <w:pPr>
        <w:jc w:val="center"/>
        <w:rPr>
          <w:rFonts w:ascii="Times New Roman" w:hAnsi="Times New Roman" w:cs="Times New Roman"/>
          <w:b/>
          <w:sz w:val="24"/>
          <w:szCs w:val="24"/>
        </w:rPr>
      </w:pPr>
    </w:p>
    <w:p w:rsidR="00FF6D47" w:rsidRPr="00047E7C" w:rsidRDefault="00047E7C" w:rsidP="00047E7C">
      <w:pPr>
        <w:jc w:val="center"/>
        <w:rPr>
          <w:rFonts w:ascii="Times New Roman" w:hAnsi="Times New Roman" w:cs="Times New Roman"/>
          <w:b/>
          <w:sz w:val="24"/>
          <w:szCs w:val="24"/>
        </w:rPr>
      </w:pPr>
      <w:r>
        <w:rPr>
          <w:rFonts w:ascii="Times New Roman" w:hAnsi="Times New Roman" w:cs="Times New Roman"/>
          <w:b/>
          <w:sz w:val="24"/>
          <w:szCs w:val="24"/>
        </w:rPr>
        <w:t>Članak 7</w:t>
      </w:r>
      <w:r w:rsidRPr="00047E7C">
        <w:rPr>
          <w:rFonts w:ascii="Times New Roman" w:hAnsi="Times New Roman" w:cs="Times New Roman"/>
          <w:b/>
          <w:sz w:val="24"/>
          <w:szCs w:val="24"/>
        </w:rPr>
        <w:t>.</w:t>
      </w:r>
    </w:p>
    <w:p w:rsidR="00FF6D47" w:rsidRPr="00814599" w:rsidRDefault="00D54FA1" w:rsidP="00B208C3">
      <w:pPr>
        <w:rPr>
          <w:rFonts w:ascii="Times New Roman" w:hAnsi="Times New Roman" w:cs="Times New Roman"/>
          <w:sz w:val="24"/>
          <w:szCs w:val="24"/>
        </w:rPr>
      </w:pPr>
      <w:r>
        <w:rPr>
          <w:rFonts w:ascii="Times New Roman" w:hAnsi="Times New Roman" w:cs="Times New Roman"/>
          <w:sz w:val="24"/>
          <w:szCs w:val="24"/>
        </w:rPr>
        <w:tab/>
      </w:r>
      <w:r w:rsidR="00075D5B" w:rsidRPr="00814599">
        <w:rPr>
          <w:rFonts w:ascii="Times New Roman" w:hAnsi="Times New Roman" w:cs="Times New Roman"/>
          <w:sz w:val="24"/>
          <w:szCs w:val="24"/>
        </w:rPr>
        <w:t>U članku 14.</w:t>
      </w:r>
      <w:r w:rsidR="00510A24">
        <w:rPr>
          <w:rFonts w:ascii="Times New Roman" w:hAnsi="Times New Roman" w:cs="Times New Roman"/>
          <w:sz w:val="24"/>
          <w:szCs w:val="24"/>
        </w:rPr>
        <w:t xml:space="preserve"> stavku 1. </w:t>
      </w:r>
      <w:r w:rsidR="00B208C3" w:rsidRPr="00814599">
        <w:rPr>
          <w:rFonts w:ascii="Times New Roman" w:hAnsi="Times New Roman" w:cs="Times New Roman"/>
          <w:sz w:val="24"/>
          <w:szCs w:val="24"/>
        </w:rPr>
        <w:t xml:space="preserve"> riječi:</w:t>
      </w:r>
      <w:r w:rsidR="00F10AC2">
        <w:rPr>
          <w:rFonts w:ascii="Times New Roman" w:hAnsi="Times New Roman" w:cs="Times New Roman"/>
          <w:sz w:val="24"/>
          <w:szCs w:val="24"/>
        </w:rPr>
        <w:t xml:space="preserve"> </w:t>
      </w:r>
      <w:r w:rsidR="00C350EB" w:rsidRPr="00814599">
        <w:rPr>
          <w:rFonts w:ascii="Times New Roman" w:hAnsi="Times New Roman" w:cs="Times New Roman"/>
          <w:sz w:val="24"/>
          <w:szCs w:val="24"/>
        </w:rPr>
        <w:t>„</w:t>
      </w:r>
      <w:r w:rsidR="00645512" w:rsidRPr="00814599">
        <w:rPr>
          <w:rFonts w:ascii="Times New Roman" w:hAnsi="Times New Roman" w:cs="Times New Roman"/>
          <w:sz w:val="24"/>
          <w:szCs w:val="24"/>
        </w:rPr>
        <w:t xml:space="preserve">petnaest </w:t>
      </w:r>
      <w:r w:rsidR="00B208C3" w:rsidRPr="00814599">
        <w:rPr>
          <w:rFonts w:ascii="Times New Roman" w:hAnsi="Times New Roman" w:cs="Times New Roman"/>
          <w:sz w:val="24"/>
          <w:szCs w:val="24"/>
        </w:rPr>
        <w:t>(15)“</w:t>
      </w:r>
      <w:r w:rsidR="00075D5B" w:rsidRPr="00814599">
        <w:rPr>
          <w:rFonts w:ascii="Times New Roman" w:hAnsi="Times New Roman" w:cs="Times New Roman"/>
          <w:sz w:val="24"/>
          <w:szCs w:val="24"/>
        </w:rPr>
        <w:t xml:space="preserve"> zamjenjuje se riječima:</w:t>
      </w:r>
      <w:r w:rsidR="00B208C3" w:rsidRPr="00814599">
        <w:rPr>
          <w:rFonts w:ascii="Times New Roman" w:hAnsi="Times New Roman" w:cs="Times New Roman"/>
          <w:sz w:val="24"/>
          <w:szCs w:val="24"/>
        </w:rPr>
        <w:t xml:space="preserve"> „najviše </w:t>
      </w:r>
      <w:r w:rsidR="00645512" w:rsidRPr="00814599">
        <w:rPr>
          <w:rFonts w:ascii="Times New Roman" w:hAnsi="Times New Roman" w:cs="Times New Roman"/>
          <w:sz w:val="24"/>
          <w:szCs w:val="24"/>
        </w:rPr>
        <w:t xml:space="preserve">trideset </w:t>
      </w:r>
      <w:r w:rsidR="00B208C3" w:rsidRPr="00814599">
        <w:rPr>
          <w:rFonts w:ascii="Times New Roman" w:hAnsi="Times New Roman" w:cs="Times New Roman"/>
          <w:sz w:val="24"/>
          <w:szCs w:val="24"/>
        </w:rPr>
        <w:t>(30)“</w:t>
      </w:r>
      <w:r w:rsidR="00047E7C">
        <w:rPr>
          <w:rFonts w:ascii="Times New Roman" w:hAnsi="Times New Roman" w:cs="Times New Roman"/>
          <w:sz w:val="24"/>
          <w:szCs w:val="24"/>
        </w:rPr>
        <w:t>.</w:t>
      </w:r>
    </w:p>
    <w:p w:rsidR="00B208C3" w:rsidRPr="00814599" w:rsidRDefault="00B208C3" w:rsidP="00B208C3">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047E7C">
        <w:rPr>
          <w:rFonts w:ascii="Times New Roman" w:hAnsi="Times New Roman" w:cs="Times New Roman"/>
          <w:b/>
          <w:sz w:val="24"/>
          <w:szCs w:val="24"/>
        </w:rPr>
        <w:t>8</w:t>
      </w:r>
      <w:r w:rsidRPr="00814599">
        <w:rPr>
          <w:rFonts w:ascii="Times New Roman" w:hAnsi="Times New Roman" w:cs="Times New Roman"/>
          <w:b/>
          <w:sz w:val="24"/>
          <w:szCs w:val="24"/>
        </w:rPr>
        <w:t>.</w:t>
      </w:r>
    </w:p>
    <w:p w:rsidR="00B208C3" w:rsidRDefault="00D54FA1" w:rsidP="00B208C3">
      <w:pPr>
        <w:rPr>
          <w:rFonts w:ascii="Times New Roman" w:hAnsi="Times New Roman" w:cs="Times New Roman"/>
          <w:sz w:val="24"/>
          <w:szCs w:val="24"/>
        </w:rPr>
      </w:pPr>
      <w:r>
        <w:rPr>
          <w:rFonts w:ascii="Times New Roman" w:hAnsi="Times New Roman" w:cs="Times New Roman"/>
          <w:sz w:val="24"/>
          <w:szCs w:val="24"/>
        </w:rPr>
        <w:tab/>
      </w:r>
      <w:r w:rsidR="00B208C3" w:rsidRPr="00814599">
        <w:rPr>
          <w:rFonts w:ascii="Times New Roman" w:hAnsi="Times New Roman" w:cs="Times New Roman"/>
          <w:sz w:val="24"/>
          <w:szCs w:val="24"/>
        </w:rPr>
        <w:t>U članku 15.</w:t>
      </w:r>
      <w:r w:rsidR="00075D5B" w:rsidRPr="00814599">
        <w:rPr>
          <w:rFonts w:ascii="Times New Roman" w:hAnsi="Times New Roman" w:cs="Times New Roman"/>
          <w:sz w:val="24"/>
          <w:szCs w:val="24"/>
        </w:rPr>
        <w:t xml:space="preserve"> stavci</w:t>
      </w:r>
      <w:r w:rsidR="00B208C3" w:rsidRPr="00814599">
        <w:rPr>
          <w:rFonts w:ascii="Times New Roman" w:hAnsi="Times New Roman" w:cs="Times New Roman"/>
          <w:sz w:val="24"/>
          <w:szCs w:val="24"/>
        </w:rPr>
        <w:t xml:space="preserve"> 4. i 5. brišu se.</w:t>
      </w:r>
    </w:p>
    <w:p w:rsidR="00B208C3" w:rsidRDefault="00B208C3" w:rsidP="00B208C3">
      <w:pPr>
        <w:jc w:val="center"/>
        <w:rPr>
          <w:rFonts w:ascii="Times New Roman" w:hAnsi="Times New Roman" w:cs="Times New Roman"/>
          <w:b/>
          <w:sz w:val="24"/>
          <w:szCs w:val="24"/>
        </w:rPr>
      </w:pPr>
      <w:r w:rsidRPr="00814599">
        <w:rPr>
          <w:rFonts w:ascii="Times New Roman" w:hAnsi="Times New Roman" w:cs="Times New Roman"/>
          <w:b/>
          <w:sz w:val="24"/>
          <w:szCs w:val="24"/>
        </w:rPr>
        <w:t>Članak</w:t>
      </w:r>
      <w:r w:rsidR="00047E7C">
        <w:rPr>
          <w:rFonts w:ascii="Times New Roman" w:hAnsi="Times New Roman" w:cs="Times New Roman"/>
          <w:b/>
          <w:sz w:val="24"/>
          <w:szCs w:val="24"/>
        </w:rPr>
        <w:t xml:space="preserve"> 9</w:t>
      </w:r>
      <w:r w:rsidRPr="00814599">
        <w:rPr>
          <w:rFonts w:ascii="Times New Roman" w:hAnsi="Times New Roman" w:cs="Times New Roman"/>
          <w:b/>
          <w:sz w:val="24"/>
          <w:szCs w:val="24"/>
        </w:rPr>
        <w:t>.</w:t>
      </w:r>
    </w:p>
    <w:p w:rsidR="0015716E" w:rsidRDefault="0015716E" w:rsidP="00B208C3">
      <w:pPr>
        <w:rPr>
          <w:rFonts w:ascii="Times New Roman" w:hAnsi="Times New Roman" w:cs="Times New Roman"/>
          <w:sz w:val="24"/>
          <w:szCs w:val="24"/>
        </w:rPr>
      </w:pPr>
      <w:r>
        <w:rPr>
          <w:rFonts w:ascii="Times New Roman" w:hAnsi="Times New Roman" w:cs="Times New Roman"/>
          <w:sz w:val="24"/>
          <w:szCs w:val="24"/>
        </w:rPr>
        <w:tab/>
      </w:r>
      <w:r w:rsidR="00047E7C" w:rsidRPr="00047E7C">
        <w:rPr>
          <w:rFonts w:ascii="Times New Roman" w:hAnsi="Times New Roman" w:cs="Times New Roman"/>
          <w:sz w:val="24"/>
          <w:szCs w:val="24"/>
        </w:rPr>
        <w:t>Naslov iznad članka 18. briše se</w:t>
      </w:r>
      <w:r>
        <w:rPr>
          <w:rFonts w:ascii="Times New Roman" w:hAnsi="Times New Roman" w:cs="Times New Roman"/>
          <w:sz w:val="24"/>
          <w:szCs w:val="24"/>
        </w:rPr>
        <w:t>.</w:t>
      </w:r>
    </w:p>
    <w:p w:rsidR="00B208C3" w:rsidRPr="00047E7C" w:rsidRDefault="0015716E" w:rsidP="00B208C3">
      <w:pPr>
        <w:rPr>
          <w:rFonts w:ascii="Times New Roman" w:hAnsi="Times New Roman" w:cs="Times New Roman"/>
          <w:sz w:val="24"/>
          <w:szCs w:val="24"/>
        </w:rPr>
      </w:pPr>
      <w:r>
        <w:rPr>
          <w:rFonts w:ascii="Times New Roman" w:hAnsi="Times New Roman" w:cs="Times New Roman"/>
          <w:sz w:val="24"/>
          <w:szCs w:val="24"/>
        </w:rPr>
        <w:tab/>
        <w:t>U</w:t>
      </w:r>
      <w:r w:rsidR="00047E7C" w:rsidRPr="00047E7C">
        <w:rPr>
          <w:rFonts w:ascii="Times New Roman" w:hAnsi="Times New Roman" w:cs="Times New Roman"/>
          <w:sz w:val="24"/>
          <w:szCs w:val="24"/>
        </w:rPr>
        <w:t xml:space="preserve"> članku </w:t>
      </w:r>
      <w:r w:rsidR="00B208C3" w:rsidRPr="00047E7C">
        <w:rPr>
          <w:rFonts w:ascii="Times New Roman" w:hAnsi="Times New Roman" w:cs="Times New Roman"/>
          <w:sz w:val="24"/>
          <w:szCs w:val="24"/>
        </w:rPr>
        <w:t>18. alineja 6. mijenja se i glasi:</w:t>
      </w:r>
    </w:p>
    <w:p w:rsidR="00B208C3" w:rsidRPr="00814599" w:rsidRDefault="00B208C3" w:rsidP="00075D5B">
      <w:pPr>
        <w:jc w:val="both"/>
        <w:rPr>
          <w:rFonts w:ascii="Times New Roman" w:hAnsi="Times New Roman" w:cs="Times New Roman"/>
          <w:sz w:val="24"/>
          <w:szCs w:val="24"/>
        </w:rPr>
      </w:pPr>
      <w:r w:rsidRPr="00814599">
        <w:rPr>
          <w:rFonts w:ascii="Times New Roman" w:hAnsi="Times New Roman" w:cs="Times New Roman"/>
          <w:sz w:val="24"/>
          <w:szCs w:val="24"/>
        </w:rPr>
        <w:t>„</w:t>
      </w:r>
      <w:r w:rsidR="00230F87" w:rsidRPr="00814599">
        <w:rPr>
          <w:rFonts w:ascii="Times New Roman" w:hAnsi="Times New Roman" w:cs="Times New Roman"/>
          <w:b/>
          <w:sz w:val="24"/>
          <w:szCs w:val="24"/>
        </w:rPr>
        <w:t xml:space="preserve"> - </w:t>
      </w:r>
      <w:r w:rsidRPr="00814599">
        <w:rPr>
          <w:rFonts w:ascii="Times New Roman" w:hAnsi="Times New Roman" w:cs="Times New Roman"/>
          <w:sz w:val="24"/>
          <w:szCs w:val="24"/>
        </w:rPr>
        <w:t>izvornik ili ovjerenu presliku potvrde gradskog upravnog</w:t>
      </w:r>
      <w:r w:rsidR="00D678C5">
        <w:rPr>
          <w:rFonts w:ascii="Times New Roman" w:hAnsi="Times New Roman" w:cs="Times New Roman"/>
          <w:sz w:val="24"/>
          <w:szCs w:val="24"/>
        </w:rPr>
        <w:t>a</w:t>
      </w:r>
      <w:r w:rsidRPr="00814599">
        <w:rPr>
          <w:rFonts w:ascii="Times New Roman" w:hAnsi="Times New Roman" w:cs="Times New Roman"/>
          <w:sz w:val="24"/>
          <w:szCs w:val="24"/>
        </w:rPr>
        <w:t xml:space="preserve"> tijela nadležnog za financije o nepostojanju duga ponuditelja s osnove potraživanja Grada Zagreba  i potvrdu  porezne uprave da nema  nepodmirenih dospjelih poreznih obveza, ne starije od 30 dana od dana objave javnog natječaja</w:t>
      </w:r>
      <w:r w:rsidR="00253DD3" w:rsidRPr="00814599">
        <w:rPr>
          <w:rFonts w:ascii="Times New Roman" w:hAnsi="Times New Roman" w:cs="Times New Roman"/>
          <w:sz w:val="24"/>
          <w:szCs w:val="24"/>
        </w:rPr>
        <w:t>;</w:t>
      </w:r>
      <w:r w:rsidRPr="00814599">
        <w:rPr>
          <w:rFonts w:ascii="Times New Roman" w:hAnsi="Times New Roman" w:cs="Times New Roman"/>
          <w:sz w:val="24"/>
          <w:szCs w:val="24"/>
        </w:rPr>
        <w:t>“</w:t>
      </w:r>
      <w:r w:rsidR="00075D5B" w:rsidRPr="00814599">
        <w:rPr>
          <w:rFonts w:ascii="Times New Roman" w:hAnsi="Times New Roman" w:cs="Times New Roman"/>
          <w:sz w:val="24"/>
          <w:szCs w:val="24"/>
        </w:rPr>
        <w:t>.</w:t>
      </w:r>
    </w:p>
    <w:p w:rsidR="00230F87" w:rsidRPr="00814599" w:rsidRDefault="00230F87" w:rsidP="00230F87">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047E7C">
        <w:rPr>
          <w:rFonts w:ascii="Times New Roman" w:hAnsi="Times New Roman" w:cs="Times New Roman"/>
          <w:b/>
          <w:sz w:val="24"/>
          <w:szCs w:val="24"/>
        </w:rPr>
        <w:t>10</w:t>
      </w:r>
      <w:r w:rsidRPr="00814599">
        <w:rPr>
          <w:rFonts w:ascii="Times New Roman" w:hAnsi="Times New Roman" w:cs="Times New Roman"/>
          <w:b/>
          <w:sz w:val="24"/>
          <w:szCs w:val="24"/>
        </w:rPr>
        <w:t>.</w:t>
      </w:r>
    </w:p>
    <w:p w:rsidR="00C62A32" w:rsidRDefault="00D54FA1" w:rsidP="00075D5B">
      <w:pPr>
        <w:jc w:val="both"/>
        <w:rPr>
          <w:rFonts w:ascii="Times New Roman" w:hAnsi="Times New Roman" w:cs="Times New Roman"/>
          <w:sz w:val="24"/>
          <w:szCs w:val="24"/>
        </w:rPr>
      </w:pPr>
      <w:r>
        <w:rPr>
          <w:rFonts w:ascii="Times New Roman" w:hAnsi="Times New Roman" w:cs="Times New Roman"/>
          <w:sz w:val="24"/>
          <w:szCs w:val="24"/>
        </w:rPr>
        <w:tab/>
      </w:r>
      <w:r w:rsidR="00376672" w:rsidRPr="00814599">
        <w:rPr>
          <w:rFonts w:ascii="Times New Roman" w:hAnsi="Times New Roman" w:cs="Times New Roman"/>
          <w:sz w:val="24"/>
          <w:szCs w:val="24"/>
        </w:rPr>
        <w:t xml:space="preserve">Naslov </w:t>
      </w:r>
      <w:r w:rsidR="00DC702D" w:rsidRPr="00814599">
        <w:rPr>
          <w:rFonts w:ascii="Times New Roman" w:hAnsi="Times New Roman" w:cs="Times New Roman"/>
          <w:sz w:val="24"/>
          <w:szCs w:val="24"/>
        </w:rPr>
        <w:t xml:space="preserve">iznad članka 19. </w:t>
      </w:r>
      <w:r w:rsidR="00645512" w:rsidRPr="00814599">
        <w:rPr>
          <w:rFonts w:ascii="Times New Roman" w:hAnsi="Times New Roman" w:cs="Times New Roman"/>
          <w:sz w:val="24"/>
          <w:szCs w:val="24"/>
        </w:rPr>
        <w:t xml:space="preserve">mijenja se i </w:t>
      </w:r>
      <w:proofErr w:type="spellStart"/>
      <w:r w:rsidR="00645512" w:rsidRPr="00814599">
        <w:rPr>
          <w:rFonts w:ascii="Times New Roman" w:hAnsi="Times New Roman" w:cs="Times New Roman"/>
          <w:sz w:val="24"/>
          <w:szCs w:val="24"/>
        </w:rPr>
        <w:t>glasi:„</w:t>
      </w:r>
      <w:r w:rsidR="00645512" w:rsidRPr="00814599">
        <w:rPr>
          <w:rFonts w:ascii="Times New Roman" w:hAnsi="Times New Roman" w:cs="Times New Roman"/>
          <w:b/>
          <w:sz w:val="24"/>
          <w:szCs w:val="24"/>
        </w:rPr>
        <w:t>Pokretne</w:t>
      </w:r>
      <w:proofErr w:type="spellEnd"/>
      <w:r w:rsidR="00645512" w:rsidRPr="00814599">
        <w:rPr>
          <w:rFonts w:ascii="Times New Roman" w:hAnsi="Times New Roman" w:cs="Times New Roman"/>
          <w:b/>
          <w:sz w:val="24"/>
          <w:szCs w:val="24"/>
        </w:rPr>
        <w:t xml:space="preserve"> naprave za prigodnu prodaju umjetničkih radova</w:t>
      </w:r>
      <w:r w:rsidR="00645512" w:rsidRPr="006B3457">
        <w:rPr>
          <w:rFonts w:ascii="Times New Roman" w:hAnsi="Times New Roman" w:cs="Times New Roman"/>
          <w:sz w:val="24"/>
          <w:szCs w:val="24"/>
        </w:rPr>
        <w:t>“</w:t>
      </w:r>
      <w:r w:rsidR="00C62A32">
        <w:rPr>
          <w:rFonts w:ascii="Times New Roman" w:hAnsi="Times New Roman" w:cs="Times New Roman"/>
          <w:sz w:val="24"/>
          <w:szCs w:val="24"/>
        </w:rPr>
        <w:t>.</w:t>
      </w:r>
      <w:r w:rsidR="00645512" w:rsidRPr="00814599">
        <w:rPr>
          <w:rFonts w:ascii="Times New Roman" w:hAnsi="Times New Roman" w:cs="Times New Roman"/>
          <w:sz w:val="24"/>
          <w:szCs w:val="24"/>
        </w:rPr>
        <w:t xml:space="preserve"> </w:t>
      </w:r>
    </w:p>
    <w:p w:rsidR="00645512" w:rsidRPr="00814599" w:rsidRDefault="00C62A32" w:rsidP="00075D5B">
      <w:pPr>
        <w:jc w:val="both"/>
        <w:rPr>
          <w:rFonts w:ascii="Times New Roman" w:hAnsi="Times New Roman" w:cs="Times New Roman"/>
          <w:sz w:val="24"/>
          <w:szCs w:val="24"/>
        </w:rPr>
      </w:pPr>
      <w:r>
        <w:rPr>
          <w:rFonts w:ascii="Times New Roman" w:hAnsi="Times New Roman" w:cs="Times New Roman"/>
          <w:sz w:val="24"/>
          <w:szCs w:val="24"/>
        </w:rPr>
        <w:tab/>
        <w:t>Č</w:t>
      </w:r>
      <w:r w:rsidR="00645512" w:rsidRPr="00814599">
        <w:rPr>
          <w:rFonts w:ascii="Times New Roman" w:hAnsi="Times New Roman" w:cs="Times New Roman"/>
          <w:sz w:val="24"/>
          <w:szCs w:val="24"/>
        </w:rPr>
        <w:t>lanak 19. mijenja se i glasi:</w:t>
      </w:r>
    </w:p>
    <w:p w:rsidR="00DC702D" w:rsidRPr="00814599" w:rsidRDefault="00D54FA1" w:rsidP="00645512">
      <w:pPr>
        <w:spacing w:after="0"/>
        <w:jc w:val="both"/>
        <w:rPr>
          <w:rFonts w:ascii="Times New Roman" w:hAnsi="Times New Roman" w:cs="Times New Roman"/>
          <w:sz w:val="24"/>
          <w:szCs w:val="24"/>
        </w:rPr>
      </w:pPr>
      <w:r>
        <w:rPr>
          <w:rFonts w:ascii="Times New Roman" w:hAnsi="Times New Roman" w:cs="Times New Roman"/>
          <w:sz w:val="24"/>
          <w:szCs w:val="24"/>
        </w:rPr>
        <w:tab/>
      </w:r>
      <w:r w:rsidR="00645512" w:rsidRPr="00814599">
        <w:rPr>
          <w:rFonts w:ascii="Times New Roman" w:hAnsi="Times New Roman" w:cs="Times New Roman"/>
          <w:sz w:val="24"/>
          <w:szCs w:val="24"/>
        </w:rPr>
        <w:t>„</w:t>
      </w:r>
      <w:r w:rsidR="00DC702D" w:rsidRPr="00D54FA1">
        <w:rPr>
          <w:rFonts w:ascii="Times New Roman" w:hAnsi="Times New Roman" w:cs="Times New Roman"/>
          <w:sz w:val="24"/>
          <w:szCs w:val="24"/>
        </w:rPr>
        <w:t>L</w:t>
      </w:r>
      <w:r w:rsidR="00DC702D" w:rsidRPr="00814599">
        <w:rPr>
          <w:rFonts w:ascii="Times New Roman" w:hAnsi="Times New Roman" w:cs="Times New Roman"/>
          <w:sz w:val="24"/>
          <w:szCs w:val="24"/>
        </w:rPr>
        <w:t>okacije - mjesta na površinama javne namjene za postavljanje pokretnih naprava za prigodnu prodaju umjetničkih radova dodjeljuju se javnim natječajem.</w:t>
      </w:r>
    </w:p>
    <w:p w:rsidR="00DC702D" w:rsidRPr="00814599" w:rsidRDefault="00DC702D" w:rsidP="00047E7C">
      <w:pPr>
        <w:spacing w:after="0"/>
        <w:ind w:firstLine="708"/>
        <w:jc w:val="both"/>
        <w:rPr>
          <w:rFonts w:ascii="Times New Roman" w:hAnsi="Times New Roman" w:cs="Times New Roman"/>
          <w:sz w:val="24"/>
          <w:szCs w:val="24"/>
        </w:rPr>
      </w:pPr>
      <w:r w:rsidRPr="00814599">
        <w:rPr>
          <w:rFonts w:ascii="Times New Roman" w:hAnsi="Times New Roman" w:cs="Times New Roman"/>
          <w:sz w:val="24"/>
          <w:szCs w:val="24"/>
        </w:rPr>
        <w:t xml:space="preserve">Gradonačelnik na prijedlog Povjerenstva zaključkom određuje lokacije - mjesta,  </w:t>
      </w:r>
      <w:r w:rsidR="00047E7C">
        <w:rPr>
          <w:rFonts w:ascii="Times New Roman" w:hAnsi="Times New Roman" w:cs="Times New Roman"/>
          <w:sz w:val="24"/>
          <w:szCs w:val="24"/>
        </w:rPr>
        <w:t xml:space="preserve">namjenu, </w:t>
      </w:r>
      <w:r w:rsidRPr="00814599">
        <w:rPr>
          <w:rFonts w:ascii="Times New Roman" w:hAnsi="Times New Roman" w:cs="Times New Roman"/>
          <w:sz w:val="24"/>
          <w:szCs w:val="24"/>
        </w:rPr>
        <w:t>razdoblje,  smjernice za izgled pokretne naprave i površinu za postavljanje pokretnih naprava iz stavka 1. ovoga članka.“</w:t>
      </w:r>
    </w:p>
    <w:p w:rsidR="00230F87" w:rsidRPr="00814599" w:rsidRDefault="00230F87" w:rsidP="00230F87">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5008F2">
        <w:rPr>
          <w:rFonts w:ascii="Times New Roman" w:hAnsi="Times New Roman" w:cs="Times New Roman"/>
          <w:b/>
          <w:sz w:val="24"/>
          <w:szCs w:val="24"/>
        </w:rPr>
        <w:t xml:space="preserve"> 11</w:t>
      </w:r>
      <w:r w:rsidRPr="00814599">
        <w:rPr>
          <w:rFonts w:ascii="Times New Roman" w:hAnsi="Times New Roman" w:cs="Times New Roman"/>
          <w:b/>
          <w:sz w:val="24"/>
          <w:szCs w:val="24"/>
        </w:rPr>
        <w:t>.</w:t>
      </w:r>
    </w:p>
    <w:p w:rsidR="00A97C4A" w:rsidRPr="00814599" w:rsidRDefault="00D54FA1" w:rsidP="00A97C4A">
      <w:pPr>
        <w:rPr>
          <w:rFonts w:ascii="Times New Roman" w:hAnsi="Times New Roman" w:cs="Times New Roman"/>
          <w:sz w:val="24"/>
          <w:szCs w:val="24"/>
        </w:rPr>
      </w:pPr>
      <w:r>
        <w:rPr>
          <w:rFonts w:ascii="Times New Roman" w:hAnsi="Times New Roman" w:cs="Times New Roman"/>
          <w:sz w:val="24"/>
          <w:szCs w:val="24"/>
        </w:rPr>
        <w:tab/>
      </w:r>
      <w:r w:rsidR="00D51B6D" w:rsidRPr="00814599">
        <w:rPr>
          <w:rFonts w:ascii="Times New Roman" w:hAnsi="Times New Roman" w:cs="Times New Roman"/>
          <w:sz w:val="24"/>
          <w:szCs w:val="24"/>
        </w:rPr>
        <w:t>Naslov iznad članka 20. briš</w:t>
      </w:r>
      <w:r w:rsidR="005A379D">
        <w:rPr>
          <w:rFonts w:ascii="Times New Roman" w:hAnsi="Times New Roman" w:cs="Times New Roman"/>
          <w:sz w:val="24"/>
          <w:szCs w:val="24"/>
        </w:rPr>
        <w:t>e se, a u</w:t>
      </w:r>
      <w:r w:rsidR="003224D9" w:rsidRPr="00814599">
        <w:rPr>
          <w:rFonts w:ascii="Times New Roman" w:hAnsi="Times New Roman" w:cs="Times New Roman"/>
          <w:sz w:val="24"/>
          <w:szCs w:val="24"/>
        </w:rPr>
        <w:t xml:space="preserve"> članku 20. </w:t>
      </w:r>
      <w:r w:rsidR="00A97C4A" w:rsidRPr="00814599">
        <w:rPr>
          <w:rFonts w:ascii="Times New Roman" w:hAnsi="Times New Roman" w:cs="Times New Roman"/>
          <w:sz w:val="24"/>
          <w:szCs w:val="24"/>
        </w:rPr>
        <w:t>stavku 1. riječi:</w:t>
      </w:r>
      <w:r w:rsidR="00A97C4A" w:rsidRPr="00814599">
        <w:t xml:space="preserve"> </w:t>
      </w:r>
      <w:r w:rsidR="00AA3BB0">
        <w:rPr>
          <w:rFonts w:ascii="Times New Roman" w:hAnsi="Times New Roman" w:cs="Times New Roman"/>
          <w:sz w:val="24"/>
          <w:szCs w:val="24"/>
        </w:rPr>
        <w:t>„</w:t>
      </w:r>
      <w:r w:rsidR="002B21E1" w:rsidRPr="00814599">
        <w:rPr>
          <w:rFonts w:ascii="Times New Roman" w:hAnsi="Times New Roman" w:cs="Times New Roman"/>
          <w:sz w:val="24"/>
          <w:szCs w:val="24"/>
        </w:rPr>
        <w:t xml:space="preserve">i </w:t>
      </w:r>
      <w:r w:rsidR="00810CF0" w:rsidRPr="00814599">
        <w:rPr>
          <w:rFonts w:ascii="Times New Roman" w:hAnsi="Times New Roman" w:cs="Times New Roman"/>
          <w:sz w:val="24"/>
          <w:szCs w:val="24"/>
        </w:rPr>
        <w:t>prigodnih predmeta te</w:t>
      </w:r>
      <w:r w:rsidR="00A97C4A" w:rsidRPr="00814599">
        <w:rPr>
          <w:rFonts w:ascii="Times New Roman" w:hAnsi="Times New Roman" w:cs="Times New Roman"/>
          <w:sz w:val="24"/>
          <w:szCs w:val="24"/>
        </w:rPr>
        <w:t xml:space="preserve"> ukrasa“ zamjenjuju se riječju: „radova“</w:t>
      </w:r>
      <w:r w:rsidR="00CE4B92" w:rsidRPr="00814599">
        <w:rPr>
          <w:rFonts w:ascii="Times New Roman" w:hAnsi="Times New Roman" w:cs="Times New Roman"/>
          <w:sz w:val="24"/>
          <w:szCs w:val="24"/>
        </w:rPr>
        <w:t>.</w:t>
      </w:r>
    </w:p>
    <w:p w:rsidR="003224D9" w:rsidRPr="00814599" w:rsidRDefault="00D54FA1" w:rsidP="003224D9">
      <w:pPr>
        <w:rPr>
          <w:rFonts w:ascii="Times New Roman" w:hAnsi="Times New Roman" w:cs="Times New Roman"/>
          <w:sz w:val="24"/>
          <w:szCs w:val="24"/>
        </w:rPr>
      </w:pPr>
      <w:r>
        <w:rPr>
          <w:rFonts w:ascii="Times New Roman" w:hAnsi="Times New Roman" w:cs="Times New Roman"/>
          <w:sz w:val="24"/>
          <w:szCs w:val="24"/>
        </w:rPr>
        <w:tab/>
      </w:r>
      <w:r w:rsidR="00075D5B" w:rsidRPr="00814599">
        <w:rPr>
          <w:rFonts w:ascii="Times New Roman" w:hAnsi="Times New Roman" w:cs="Times New Roman"/>
          <w:sz w:val="24"/>
          <w:szCs w:val="24"/>
        </w:rPr>
        <w:t>S</w:t>
      </w:r>
      <w:r w:rsidR="003224D9" w:rsidRPr="00814599">
        <w:rPr>
          <w:rFonts w:ascii="Times New Roman" w:hAnsi="Times New Roman" w:cs="Times New Roman"/>
          <w:sz w:val="24"/>
          <w:szCs w:val="24"/>
        </w:rPr>
        <w:t xml:space="preserve">tavak 2. mijenja se i glasi: </w:t>
      </w:r>
    </w:p>
    <w:p w:rsidR="00576342" w:rsidRPr="00814599" w:rsidRDefault="00D54FA1" w:rsidP="003224D9">
      <w:pPr>
        <w:rPr>
          <w:rFonts w:ascii="Times New Roman" w:hAnsi="Times New Roman" w:cs="Times New Roman"/>
          <w:sz w:val="24"/>
          <w:szCs w:val="24"/>
        </w:rPr>
      </w:pPr>
      <w:r>
        <w:rPr>
          <w:rFonts w:ascii="Times New Roman" w:hAnsi="Times New Roman" w:cs="Times New Roman"/>
          <w:sz w:val="24"/>
          <w:szCs w:val="24"/>
        </w:rPr>
        <w:tab/>
      </w:r>
      <w:r w:rsidR="003224D9" w:rsidRPr="00814599">
        <w:rPr>
          <w:rFonts w:ascii="Times New Roman" w:hAnsi="Times New Roman" w:cs="Times New Roman"/>
          <w:sz w:val="24"/>
          <w:szCs w:val="24"/>
        </w:rPr>
        <w:t>„Potvrde i isprave iz stavka 1. ovoga članka ne smiju biti starije od šest (6) mjeseci od dana objave javnog natječaja.“</w:t>
      </w:r>
    </w:p>
    <w:p w:rsidR="00A97C4A" w:rsidRPr="00814599" w:rsidRDefault="00A97C4A" w:rsidP="00A97C4A">
      <w:pPr>
        <w:jc w:val="center"/>
        <w:rPr>
          <w:rFonts w:ascii="Times New Roman" w:hAnsi="Times New Roman" w:cs="Times New Roman"/>
          <w:b/>
          <w:sz w:val="24"/>
          <w:szCs w:val="24"/>
        </w:rPr>
      </w:pPr>
      <w:r w:rsidRPr="00814599">
        <w:rPr>
          <w:rFonts w:ascii="Times New Roman" w:hAnsi="Times New Roman" w:cs="Times New Roman"/>
          <w:b/>
          <w:sz w:val="24"/>
          <w:szCs w:val="24"/>
        </w:rPr>
        <w:lastRenderedPageBreak/>
        <w:t>Članak 1</w:t>
      </w:r>
      <w:r w:rsidR="005008F2">
        <w:rPr>
          <w:rFonts w:ascii="Times New Roman" w:hAnsi="Times New Roman" w:cs="Times New Roman"/>
          <w:b/>
          <w:sz w:val="24"/>
          <w:szCs w:val="24"/>
        </w:rPr>
        <w:t>2</w:t>
      </w:r>
      <w:r w:rsidRPr="00814599">
        <w:rPr>
          <w:rFonts w:ascii="Times New Roman" w:hAnsi="Times New Roman" w:cs="Times New Roman"/>
          <w:b/>
          <w:sz w:val="24"/>
          <w:szCs w:val="24"/>
        </w:rPr>
        <w:t>.</w:t>
      </w:r>
    </w:p>
    <w:p w:rsidR="009A3E66" w:rsidRPr="00814599" w:rsidRDefault="00D54FA1" w:rsidP="009A3E66">
      <w:pPr>
        <w:rPr>
          <w:rFonts w:ascii="Times New Roman" w:hAnsi="Times New Roman" w:cs="Times New Roman"/>
          <w:sz w:val="24"/>
          <w:szCs w:val="24"/>
        </w:rPr>
      </w:pPr>
      <w:r>
        <w:rPr>
          <w:rFonts w:ascii="Times New Roman" w:hAnsi="Times New Roman" w:cs="Times New Roman"/>
          <w:sz w:val="24"/>
          <w:szCs w:val="24"/>
        </w:rPr>
        <w:tab/>
      </w:r>
      <w:r w:rsidR="009A3E66" w:rsidRPr="00814599">
        <w:rPr>
          <w:rFonts w:ascii="Times New Roman" w:hAnsi="Times New Roman" w:cs="Times New Roman"/>
          <w:sz w:val="24"/>
          <w:szCs w:val="24"/>
        </w:rPr>
        <w:t>U članku 21. stavku 1. riječi: „</w:t>
      </w:r>
      <w:r w:rsidR="004D7FA2" w:rsidRPr="00814599">
        <w:rPr>
          <w:rFonts w:ascii="Times New Roman" w:hAnsi="Times New Roman" w:cs="Times New Roman"/>
          <w:sz w:val="24"/>
          <w:szCs w:val="24"/>
        </w:rPr>
        <w:t xml:space="preserve">i </w:t>
      </w:r>
      <w:r w:rsidR="00510A24">
        <w:rPr>
          <w:rFonts w:ascii="Times New Roman" w:hAnsi="Times New Roman" w:cs="Times New Roman"/>
          <w:sz w:val="24"/>
          <w:szCs w:val="24"/>
        </w:rPr>
        <w:t>prigodnih predmeta te</w:t>
      </w:r>
      <w:r w:rsidR="009A3E66" w:rsidRPr="00814599">
        <w:rPr>
          <w:rFonts w:ascii="Times New Roman" w:hAnsi="Times New Roman" w:cs="Times New Roman"/>
          <w:sz w:val="24"/>
          <w:szCs w:val="24"/>
        </w:rPr>
        <w:t xml:space="preserve"> ukrasa“ zamjenjuju se riječju: „radova“</w:t>
      </w:r>
      <w:r w:rsidR="00075D5B" w:rsidRPr="00814599">
        <w:rPr>
          <w:rFonts w:ascii="Times New Roman" w:hAnsi="Times New Roman" w:cs="Times New Roman"/>
          <w:sz w:val="24"/>
          <w:szCs w:val="24"/>
        </w:rPr>
        <w:t>.</w:t>
      </w:r>
    </w:p>
    <w:p w:rsidR="00A97C4A" w:rsidRPr="00814599" w:rsidRDefault="00A97C4A" w:rsidP="00A97C4A">
      <w:pPr>
        <w:jc w:val="center"/>
        <w:rPr>
          <w:rFonts w:ascii="Times New Roman" w:hAnsi="Times New Roman" w:cs="Times New Roman"/>
          <w:b/>
          <w:sz w:val="24"/>
          <w:szCs w:val="24"/>
        </w:rPr>
      </w:pPr>
      <w:r w:rsidRPr="00951DF2">
        <w:rPr>
          <w:rFonts w:ascii="Times New Roman" w:hAnsi="Times New Roman" w:cs="Times New Roman"/>
          <w:b/>
          <w:sz w:val="24"/>
          <w:szCs w:val="24"/>
        </w:rPr>
        <w:t>Članak 1</w:t>
      </w:r>
      <w:r w:rsidR="005008F2">
        <w:rPr>
          <w:rFonts w:ascii="Times New Roman" w:hAnsi="Times New Roman" w:cs="Times New Roman"/>
          <w:b/>
          <w:sz w:val="24"/>
          <w:szCs w:val="24"/>
        </w:rPr>
        <w:t>3</w:t>
      </w:r>
      <w:r w:rsidRPr="00951DF2">
        <w:rPr>
          <w:rFonts w:ascii="Times New Roman" w:hAnsi="Times New Roman" w:cs="Times New Roman"/>
          <w:b/>
          <w:sz w:val="24"/>
          <w:szCs w:val="24"/>
        </w:rPr>
        <w:t>.</w:t>
      </w:r>
    </w:p>
    <w:p w:rsidR="009A3E66" w:rsidRPr="00814599" w:rsidRDefault="00D54FA1" w:rsidP="009A3E66">
      <w:pPr>
        <w:rPr>
          <w:rFonts w:ascii="Times New Roman" w:hAnsi="Times New Roman" w:cs="Times New Roman"/>
          <w:sz w:val="24"/>
          <w:szCs w:val="24"/>
        </w:rPr>
      </w:pPr>
      <w:r>
        <w:rPr>
          <w:rFonts w:ascii="Times New Roman" w:hAnsi="Times New Roman" w:cs="Times New Roman"/>
          <w:sz w:val="24"/>
          <w:szCs w:val="24"/>
        </w:rPr>
        <w:tab/>
      </w:r>
      <w:r w:rsidR="00645512" w:rsidRPr="00814599">
        <w:rPr>
          <w:rFonts w:ascii="Times New Roman" w:hAnsi="Times New Roman" w:cs="Times New Roman"/>
          <w:sz w:val="24"/>
          <w:szCs w:val="24"/>
        </w:rPr>
        <w:t>U č</w:t>
      </w:r>
      <w:r w:rsidR="009A3E66" w:rsidRPr="00814599">
        <w:rPr>
          <w:rFonts w:ascii="Times New Roman" w:hAnsi="Times New Roman" w:cs="Times New Roman"/>
          <w:sz w:val="24"/>
          <w:szCs w:val="24"/>
        </w:rPr>
        <w:t>lank</w:t>
      </w:r>
      <w:r w:rsidR="00645512" w:rsidRPr="00814599">
        <w:rPr>
          <w:rFonts w:ascii="Times New Roman" w:hAnsi="Times New Roman" w:cs="Times New Roman"/>
          <w:sz w:val="24"/>
          <w:szCs w:val="24"/>
        </w:rPr>
        <w:t>u</w:t>
      </w:r>
      <w:r w:rsidR="009A3E66" w:rsidRPr="00814599">
        <w:rPr>
          <w:rFonts w:ascii="Times New Roman" w:hAnsi="Times New Roman" w:cs="Times New Roman"/>
          <w:sz w:val="24"/>
          <w:szCs w:val="24"/>
        </w:rPr>
        <w:t xml:space="preserve"> 24. </w:t>
      </w:r>
      <w:r w:rsidR="00E073E3" w:rsidRPr="00814599">
        <w:rPr>
          <w:rFonts w:ascii="Times New Roman" w:hAnsi="Times New Roman" w:cs="Times New Roman"/>
          <w:sz w:val="24"/>
          <w:szCs w:val="24"/>
        </w:rPr>
        <w:t xml:space="preserve">stavak 3. </w:t>
      </w:r>
      <w:r w:rsidR="009A3E66" w:rsidRPr="00814599">
        <w:rPr>
          <w:rFonts w:ascii="Times New Roman" w:hAnsi="Times New Roman" w:cs="Times New Roman"/>
          <w:sz w:val="24"/>
          <w:szCs w:val="24"/>
        </w:rPr>
        <w:t>mijenja se i glasi:</w:t>
      </w:r>
    </w:p>
    <w:p w:rsidR="005A379D" w:rsidRDefault="00D54FA1" w:rsidP="005A379D">
      <w:pPr>
        <w:spacing w:after="0"/>
        <w:rPr>
          <w:rFonts w:ascii="Times New Roman" w:hAnsi="Times New Roman" w:cs="Times New Roman"/>
          <w:sz w:val="24"/>
          <w:szCs w:val="24"/>
        </w:rPr>
      </w:pPr>
      <w:r>
        <w:rPr>
          <w:rFonts w:ascii="Times New Roman" w:hAnsi="Times New Roman" w:cs="Times New Roman"/>
          <w:sz w:val="24"/>
          <w:szCs w:val="24"/>
        </w:rPr>
        <w:tab/>
      </w:r>
      <w:r w:rsidR="00AA3BB0">
        <w:rPr>
          <w:rFonts w:ascii="Times New Roman" w:hAnsi="Times New Roman" w:cs="Times New Roman"/>
          <w:sz w:val="24"/>
          <w:szCs w:val="24"/>
        </w:rPr>
        <w:t>„Ponuditelj</w:t>
      </w:r>
      <w:r w:rsidR="004F1BB3">
        <w:rPr>
          <w:rFonts w:ascii="Times New Roman" w:hAnsi="Times New Roman" w:cs="Times New Roman"/>
          <w:sz w:val="24"/>
          <w:szCs w:val="24"/>
        </w:rPr>
        <w:t xml:space="preserve"> čija je ponuda utvrđena kao najpovoljnija</w:t>
      </w:r>
      <w:r w:rsidR="005A379D">
        <w:rPr>
          <w:rFonts w:ascii="Times New Roman" w:hAnsi="Times New Roman" w:cs="Times New Roman"/>
          <w:sz w:val="24"/>
          <w:szCs w:val="24"/>
        </w:rPr>
        <w:t xml:space="preserve"> </w:t>
      </w:r>
      <w:r w:rsidR="005A379D" w:rsidRPr="005A379D">
        <w:rPr>
          <w:rFonts w:ascii="Times New Roman" w:hAnsi="Times New Roman" w:cs="Times New Roman"/>
          <w:sz w:val="24"/>
          <w:szCs w:val="24"/>
        </w:rPr>
        <w:t>nema pravo na povrat jamstva za ozbiljnost ponude ako</w:t>
      </w:r>
      <w:r w:rsidR="005A379D">
        <w:rPr>
          <w:rFonts w:ascii="Times New Roman" w:hAnsi="Times New Roman" w:cs="Times New Roman"/>
          <w:sz w:val="24"/>
          <w:szCs w:val="24"/>
        </w:rPr>
        <w:t>:</w:t>
      </w:r>
    </w:p>
    <w:p w:rsidR="00693901" w:rsidRDefault="005A379D" w:rsidP="005A379D">
      <w:pPr>
        <w:shd w:val="clear" w:color="auto" w:fill="FFFFFF"/>
        <w:spacing w:after="0" w:line="240" w:lineRule="auto"/>
        <w:ind w:firstLine="708"/>
        <w:rPr>
          <w:rFonts w:ascii="Times New Roman" w:eastAsia="Times New Roman" w:hAnsi="Times New Roman" w:cs="Times New Roman"/>
          <w:sz w:val="24"/>
          <w:szCs w:val="24"/>
          <w:lang w:eastAsia="hr-HR"/>
        </w:rPr>
      </w:pPr>
      <w:r w:rsidRPr="005A379D">
        <w:rPr>
          <w:rFonts w:ascii="Times New Roman" w:hAnsi="Times New Roman" w:cs="Times New Roman"/>
          <w:sz w:val="24"/>
          <w:szCs w:val="24"/>
        </w:rPr>
        <w:t xml:space="preserve"> </w:t>
      </w:r>
      <w:r>
        <w:rPr>
          <w:rFonts w:ascii="Times New Roman" w:hAnsi="Times New Roman" w:cs="Times New Roman"/>
          <w:sz w:val="24"/>
          <w:szCs w:val="24"/>
        </w:rPr>
        <w:t xml:space="preserve">- odustane </w:t>
      </w:r>
      <w:r w:rsidRPr="00814599">
        <w:rPr>
          <w:rFonts w:ascii="Times New Roman" w:eastAsia="Times New Roman" w:hAnsi="Times New Roman" w:cs="Times New Roman"/>
          <w:sz w:val="24"/>
          <w:szCs w:val="24"/>
          <w:lang w:eastAsia="hr-HR"/>
        </w:rPr>
        <w:t xml:space="preserve">od ponude nakon donošenja zaključka </w:t>
      </w:r>
      <w:r w:rsidR="00693901">
        <w:rPr>
          <w:rFonts w:ascii="Times New Roman" w:eastAsia="Times New Roman" w:hAnsi="Times New Roman" w:cs="Times New Roman"/>
          <w:sz w:val="24"/>
          <w:szCs w:val="24"/>
          <w:lang w:eastAsia="hr-HR"/>
        </w:rPr>
        <w:t xml:space="preserve">o izboru najpovoljnije ponude </w:t>
      </w:r>
    </w:p>
    <w:p w:rsidR="005A379D" w:rsidRPr="00814599" w:rsidRDefault="005A379D" w:rsidP="005A379D">
      <w:pPr>
        <w:shd w:val="clear" w:color="auto" w:fill="FFFFFF"/>
        <w:spacing w:after="0" w:line="240" w:lineRule="auto"/>
        <w:ind w:firstLine="708"/>
        <w:rPr>
          <w:rFonts w:ascii="Times New Roman" w:eastAsia="Times New Roman" w:hAnsi="Times New Roman" w:cs="Times New Roman"/>
          <w:strike/>
          <w:sz w:val="24"/>
          <w:szCs w:val="24"/>
          <w:lang w:eastAsia="hr-HR"/>
        </w:rPr>
      </w:pPr>
      <w:r>
        <w:rPr>
          <w:rFonts w:ascii="Times New Roman" w:eastAsia="Times New Roman" w:hAnsi="Times New Roman" w:cs="Times New Roman"/>
          <w:sz w:val="24"/>
          <w:szCs w:val="24"/>
          <w:lang w:eastAsia="hr-HR"/>
        </w:rPr>
        <w:t xml:space="preserve">- ne izvrši uplatu sukladno zaključku </w:t>
      </w:r>
      <w:r w:rsidR="00693901">
        <w:rPr>
          <w:rFonts w:ascii="Times New Roman" w:eastAsia="Times New Roman" w:hAnsi="Times New Roman" w:cs="Times New Roman"/>
          <w:sz w:val="24"/>
          <w:szCs w:val="24"/>
          <w:lang w:eastAsia="hr-HR"/>
        </w:rPr>
        <w:t xml:space="preserve">o izboru najpovoljnije ponude </w:t>
      </w:r>
      <w:r>
        <w:rPr>
          <w:rFonts w:ascii="Times New Roman" w:eastAsia="Times New Roman" w:hAnsi="Times New Roman" w:cs="Times New Roman"/>
          <w:sz w:val="24"/>
          <w:szCs w:val="24"/>
          <w:lang w:eastAsia="hr-HR"/>
        </w:rPr>
        <w:t>u roku od deset (10)  dana od dana dostave zaključka</w:t>
      </w:r>
    </w:p>
    <w:p w:rsidR="00562941" w:rsidRPr="00814599" w:rsidRDefault="00562941" w:rsidP="00562941">
      <w:pPr>
        <w:shd w:val="clear" w:color="auto" w:fill="FFFFFF"/>
        <w:spacing w:after="0" w:line="240" w:lineRule="auto"/>
        <w:ind w:firstLine="708"/>
        <w:rPr>
          <w:rFonts w:ascii="Times New Roman" w:eastAsia="Times New Roman" w:hAnsi="Times New Roman" w:cs="Times New Roman"/>
          <w:sz w:val="24"/>
          <w:szCs w:val="24"/>
          <w:lang w:eastAsia="hr-HR"/>
        </w:rPr>
      </w:pPr>
      <w:r w:rsidRPr="00814599">
        <w:rPr>
          <w:rFonts w:ascii="Times New Roman" w:eastAsia="Times New Roman" w:hAnsi="Times New Roman" w:cs="Times New Roman"/>
          <w:sz w:val="24"/>
          <w:szCs w:val="24"/>
          <w:lang w:eastAsia="hr-HR"/>
        </w:rPr>
        <w:t>- ne pristupi sklapanju ugovora o zakupu u roku od osam (8) dana od dana dost</w:t>
      </w:r>
      <w:r w:rsidR="00510A24">
        <w:rPr>
          <w:rFonts w:ascii="Times New Roman" w:eastAsia="Times New Roman" w:hAnsi="Times New Roman" w:cs="Times New Roman"/>
          <w:sz w:val="24"/>
          <w:szCs w:val="24"/>
          <w:lang w:eastAsia="hr-HR"/>
        </w:rPr>
        <w:t>ave poziva na sklapanje ugovora</w:t>
      </w:r>
      <w:r w:rsidR="005A379D">
        <w:rPr>
          <w:rFonts w:ascii="Times New Roman" w:eastAsia="Times New Roman" w:hAnsi="Times New Roman" w:cs="Times New Roman"/>
          <w:sz w:val="24"/>
          <w:szCs w:val="24"/>
          <w:lang w:eastAsia="hr-HR"/>
        </w:rPr>
        <w:t>, a svoj</w:t>
      </w:r>
      <w:r w:rsidR="00084650">
        <w:rPr>
          <w:rFonts w:ascii="Times New Roman" w:eastAsia="Times New Roman" w:hAnsi="Times New Roman" w:cs="Times New Roman"/>
          <w:sz w:val="24"/>
          <w:szCs w:val="24"/>
          <w:lang w:eastAsia="hr-HR"/>
        </w:rPr>
        <w:t xml:space="preserve"> </w:t>
      </w:r>
      <w:r w:rsidR="005A379D">
        <w:rPr>
          <w:rFonts w:ascii="Times New Roman" w:eastAsia="Times New Roman" w:hAnsi="Times New Roman" w:cs="Times New Roman"/>
          <w:sz w:val="24"/>
          <w:szCs w:val="24"/>
          <w:lang w:eastAsia="hr-HR"/>
        </w:rPr>
        <w:t>izostanak ne opravda</w:t>
      </w:r>
      <w:r w:rsidR="00084650">
        <w:rPr>
          <w:rFonts w:ascii="Times New Roman" w:eastAsia="Times New Roman" w:hAnsi="Times New Roman" w:cs="Times New Roman"/>
          <w:sz w:val="24"/>
          <w:szCs w:val="24"/>
          <w:lang w:eastAsia="hr-HR"/>
        </w:rPr>
        <w:t xml:space="preserve"> ili</w:t>
      </w:r>
      <w:r w:rsidRPr="00814599">
        <w:rPr>
          <w:rFonts w:ascii="Times New Roman" w:eastAsia="Times New Roman" w:hAnsi="Times New Roman" w:cs="Times New Roman"/>
          <w:sz w:val="24"/>
          <w:szCs w:val="24"/>
          <w:lang w:eastAsia="hr-HR"/>
        </w:rPr>
        <w:t xml:space="preserve"> </w:t>
      </w:r>
    </w:p>
    <w:p w:rsidR="00562941" w:rsidRPr="00814599" w:rsidRDefault="00562941" w:rsidP="00562941">
      <w:pPr>
        <w:shd w:val="clear" w:color="auto" w:fill="FFFFFF"/>
        <w:spacing w:after="0" w:line="240" w:lineRule="auto"/>
        <w:ind w:firstLine="708"/>
        <w:rPr>
          <w:rFonts w:ascii="Times New Roman" w:eastAsia="Times New Roman" w:hAnsi="Times New Roman" w:cs="Times New Roman"/>
          <w:sz w:val="24"/>
          <w:szCs w:val="24"/>
          <w:lang w:eastAsia="hr-HR"/>
        </w:rPr>
      </w:pPr>
      <w:r w:rsidRPr="00814599">
        <w:rPr>
          <w:rFonts w:ascii="Times New Roman" w:eastAsia="Times New Roman" w:hAnsi="Times New Roman" w:cs="Times New Roman"/>
          <w:sz w:val="24"/>
          <w:szCs w:val="24"/>
          <w:lang w:eastAsia="hr-HR"/>
        </w:rPr>
        <w:t>- odustane od sklapanja ugovora.</w:t>
      </w:r>
      <w:r w:rsidR="009C41F3">
        <w:rPr>
          <w:rFonts w:ascii="Times New Roman" w:eastAsia="Times New Roman" w:hAnsi="Times New Roman" w:cs="Times New Roman"/>
          <w:sz w:val="24"/>
          <w:szCs w:val="24"/>
          <w:lang w:eastAsia="hr-HR"/>
        </w:rPr>
        <w:t>“.</w:t>
      </w:r>
    </w:p>
    <w:p w:rsidR="009C41F3" w:rsidRDefault="009C41F3" w:rsidP="00562941">
      <w:pPr>
        <w:shd w:val="clear" w:color="auto" w:fill="FFFFFF"/>
        <w:spacing w:after="0" w:line="240" w:lineRule="auto"/>
        <w:ind w:firstLine="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Iza stavka 3. dodaju se stavci 4. i 5. koji glase:</w:t>
      </w:r>
    </w:p>
    <w:p w:rsidR="00562941" w:rsidRPr="00814599" w:rsidRDefault="009C41F3" w:rsidP="000504A7">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2231BE">
        <w:rPr>
          <w:rFonts w:ascii="Times New Roman" w:eastAsia="Times New Roman" w:hAnsi="Times New Roman" w:cs="Times New Roman"/>
          <w:sz w:val="24"/>
          <w:szCs w:val="24"/>
          <w:lang w:eastAsia="hr-HR"/>
        </w:rPr>
        <w:t>„</w:t>
      </w:r>
      <w:r w:rsidR="00562941" w:rsidRPr="002231BE">
        <w:rPr>
          <w:rFonts w:ascii="Times New Roman" w:eastAsia="Times New Roman" w:hAnsi="Times New Roman" w:cs="Times New Roman"/>
          <w:sz w:val="24"/>
          <w:szCs w:val="24"/>
          <w:lang w:eastAsia="hr-HR"/>
        </w:rPr>
        <w:t>Iznimno, ako nije moguće sklopiti ugovor u slučaju nepredviđenih okolnosti koje nisu na strani ponuditelja, ponuditelj može podnijeti zahtjev za povra</w:t>
      </w:r>
      <w:r w:rsidR="002231BE">
        <w:rPr>
          <w:rFonts w:ascii="Times New Roman" w:eastAsia="Times New Roman" w:hAnsi="Times New Roman" w:cs="Times New Roman"/>
          <w:sz w:val="24"/>
          <w:szCs w:val="24"/>
          <w:lang w:eastAsia="hr-HR"/>
        </w:rPr>
        <w:t>t jamstva za ozbiljnost ponude.</w:t>
      </w:r>
    </w:p>
    <w:p w:rsidR="00562941" w:rsidRPr="00814599" w:rsidRDefault="00D54FA1" w:rsidP="009C41F3">
      <w:pPr>
        <w:shd w:val="clear" w:color="auto" w:fill="FFFFFF"/>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562941" w:rsidRPr="00814599">
        <w:rPr>
          <w:rFonts w:ascii="Times New Roman" w:eastAsia="Times New Roman" w:hAnsi="Times New Roman" w:cs="Times New Roman"/>
          <w:sz w:val="24"/>
          <w:szCs w:val="24"/>
          <w:lang w:eastAsia="hr-HR"/>
        </w:rPr>
        <w:t>Povjerenstvo</w:t>
      </w:r>
      <w:r w:rsidR="00562941" w:rsidRPr="00814599">
        <w:t xml:space="preserve"> </w:t>
      </w:r>
      <w:r w:rsidR="00562941" w:rsidRPr="00814599">
        <w:rPr>
          <w:rFonts w:ascii="Times New Roman" w:eastAsia="Times New Roman" w:hAnsi="Times New Roman" w:cs="Times New Roman"/>
          <w:sz w:val="24"/>
          <w:szCs w:val="24"/>
          <w:lang w:eastAsia="hr-HR"/>
        </w:rPr>
        <w:t>odlučuje o opravdanosti razloga iz stavka</w:t>
      </w:r>
      <w:r w:rsidR="008C0D93">
        <w:rPr>
          <w:rFonts w:ascii="Times New Roman" w:eastAsia="Times New Roman" w:hAnsi="Times New Roman" w:cs="Times New Roman"/>
          <w:sz w:val="24"/>
          <w:szCs w:val="24"/>
          <w:lang w:eastAsia="hr-HR"/>
        </w:rPr>
        <w:t xml:space="preserve"> 3. i </w:t>
      </w:r>
      <w:r w:rsidR="009C41F3">
        <w:rPr>
          <w:rFonts w:ascii="Times New Roman" w:eastAsia="Times New Roman" w:hAnsi="Times New Roman" w:cs="Times New Roman"/>
          <w:sz w:val="24"/>
          <w:szCs w:val="24"/>
          <w:lang w:eastAsia="hr-HR"/>
        </w:rPr>
        <w:t>4.</w:t>
      </w:r>
      <w:r w:rsidR="00562941" w:rsidRPr="00814599">
        <w:rPr>
          <w:rFonts w:ascii="Times New Roman" w:eastAsia="Times New Roman" w:hAnsi="Times New Roman" w:cs="Times New Roman"/>
          <w:sz w:val="24"/>
          <w:szCs w:val="24"/>
          <w:lang w:eastAsia="hr-HR"/>
        </w:rPr>
        <w:t xml:space="preserve"> ovoga članka.“</w:t>
      </w:r>
      <w:r w:rsidR="000504A7">
        <w:rPr>
          <w:rFonts w:ascii="Times New Roman" w:eastAsia="Times New Roman" w:hAnsi="Times New Roman" w:cs="Times New Roman"/>
          <w:sz w:val="24"/>
          <w:szCs w:val="24"/>
          <w:lang w:eastAsia="hr-HR"/>
        </w:rPr>
        <w:t>.</w:t>
      </w:r>
    </w:p>
    <w:p w:rsidR="00E073E3" w:rsidRPr="00814599" w:rsidRDefault="00E073E3" w:rsidP="00645512">
      <w:pPr>
        <w:spacing w:after="0"/>
        <w:rPr>
          <w:rFonts w:ascii="Times New Roman" w:hAnsi="Times New Roman" w:cs="Times New Roman"/>
          <w:sz w:val="24"/>
          <w:szCs w:val="24"/>
        </w:rPr>
      </w:pPr>
    </w:p>
    <w:p w:rsidR="009A3E66" w:rsidRPr="00814599" w:rsidRDefault="00196D39" w:rsidP="00196D39">
      <w:pPr>
        <w:jc w:val="center"/>
        <w:rPr>
          <w:rFonts w:ascii="Times New Roman" w:hAnsi="Times New Roman" w:cs="Times New Roman"/>
          <w:b/>
          <w:sz w:val="24"/>
          <w:szCs w:val="24"/>
        </w:rPr>
      </w:pPr>
      <w:r w:rsidRPr="00814599">
        <w:rPr>
          <w:rFonts w:ascii="Times New Roman" w:hAnsi="Times New Roman" w:cs="Times New Roman"/>
          <w:b/>
          <w:sz w:val="24"/>
          <w:szCs w:val="24"/>
        </w:rPr>
        <w:t>Članak 1</w:t>
      </w:r>
      <w:r w:rsidR="005008F2">
        <w:rPr>
          <w:rFonts w:ascii="Times New Roman" w:hAnsi="Times New Roman" w:cs="Times New Roman"/>
          <w:b/>
          <w:sz w:val="24"/>
          <w:szCs w:val="24"/>
        </w:rPr>
        <w:t>4</w:t>
      </w:r>
      <w:r w:rsidRPr="00814599">
        <w:rPr>
          <w:rFonts w:ascii="Times New Roman" w:hAnsi="Times New Roman" w:cs="Times New Roman"/>
          <w:b/>
          <w:sz w:val="24"/>
          <w:szCs w:val="24"/>
        </w:rPr>
        <w:t>.</w:t>
      </w:r>
    </w:p>
    <w:p w:rsidR="00196D39" w:rsidRPr="00814599" w:rsidRDefault="00D54FA1" w:rsidP="00196D39">
      <w:pPr>
        <w:rPr>
          <w:rFonts w:ascii="Times New Roman" w:hAnsi="Times New Roman" w:cs="Times New Roman"/>
          <w:sz w:val="24"/>
          <w:szCs w:val="24"/>
        </w:rPr>
      </w:pPr>
      <w:r>
        <w:rPr>
          <w:rFonts w:ascii="Times New Roman" w:hAnsi="Times New Roman" w:cs="Times New Roman"/>
          <w:sz w:val="24"/>
          <w:szCs w:val="24"/>
        </w:rPr>
        <w:tab/>
      </w:r>
      <w:r w:rsidR="00196D39" w:rsidRPr="00814599">
        <w:rPr>
          <w:rFonts w:ascii="Times New Roman" w:hAnsi="Times New Roman" w:cs="Times New Roman"/>
          <w:sz w:val="24"/>
          <w:szCs w:val="24"/>
        </w:rPr>
        <w:t xml:space="preserve">U članku 25. </w:t>
      </w:r>
      <w:r w:rsidR="00510A24">
        <w:rPr>
          <w:rFonts w:ascii="Times New Roman" w:hAnsi="Times New Roman" w:cs="Times New Roman"/>
          <w:sz w:val="24"/>
          <w:szCs w:val="24"/>
        </w:rPr>
        <w:t xml:space="preserve"> stavku 3. </w:t>
      </w:r>
      <w:r w:rsidR="00196D39" w:rsidRPr="00814599">
        <w:rPr>
          <w:rFonts w:ascii="Times New Roman" w:hAnsi="Times New Roman" w:cs="Times New Roman"/>
          <w:sz w:val="24"/>
          <w:szCs w:val="24"/>
        </w:rPr>
        <w:t>točka 9. mijenja se i glasi:</w:t>
      </w:r>
    </w:p>
    <w:p w:rsidR="00196D39" w:rsidRPr="00814599" w:rsidRDefault="00D54FA1" w:rsidP="00196D39">
      <w:pPr>
        <w:jc w:val="both"/>
        <w:rPr>
          <w:rFonts w:ascii="Times New Roman" w:hAnsi="Times New Roman" w:cs="Times New Roman"/>
          <w:sz w:val="24"/>
          <w:szCs w:val="24"/>
        </w:rPr>
      </w:pPr>
      <w:r>
        <w:rPr>
          <w:rFonts w:ascii="Times New Roman" w:hAnsi="Times New Roman" w:cs="Times New Roman"/>
          <w:sz w:val="24"/>
          <w:szCs w:val="24"/>
        </w:rPr>
        <w:tab/>
      </w:r>
      <w:r w:rsidR="00196D39" w:rsidRPr="00814599">
        <w:rPr>
          <w:rFonts w:ascii="Times New Roman" w:hAnsi="Times New Roman" w:cs="Times New Roman"/>
          <w:sz w:val="24"/>
          <w:szCs w:val="24"/>
        </w:rPr>
        <w:t xml:space="preserve"> „9. naznaku obveze podnošenja izvornika ili ovjerene preslike potvrde gradskog upravnog</w:t>
      </w:r>
      <w:r w:rsidR="00D678C5">
        <w:rPr>
          <w:rFonts w:ascii="Times New Roman" w:hAnsi="Times New Roman" w:cs="Times New Roman"/>
          <w:sz w:val="24"/>
          <w:szCs w:val="24"/>
        </w:rPr>
        <w:t>a</w:t>
      </w:r>
      <w:r w:rsidR="00196D39" w:rsidRPr="00814599">
        <w:rPr>
          <w:rFonts w:ascii="Times New Roman" w:hAnsi="Times New Roman" w:cs="Times New Roman"/>
          <w:sz w:val="24"/>
          <w:szCs w:val="24"/>
        </w:rPr>
        <w:t xml:space="preserve"> tijela nadležnog za financije o nepostojanju duga ponuditelja s osnove potraživanja Grada Zagreba  i potvrde porezne uprave da nema nepodmirenih dospjelih poreznih obveza, ne starije od 30 dana od dana objave javnog natječaja</w:t>
      </w:r>
      <w:r w:rsidR="00810CF0" w:rsidRPr="00814599">
        <w:rPr>
          <w:rFonts w:ascii="Times New Roman" w:hAnsi="Times New Roman" w:cs="Times New Roman"/>
          <w:sz w:val="24"/>
          <w:szCs w:val="24"/>
        </w:rPr>
        <w:t>;</w:t>
      </w:r>
      <w:r w:rsidR="00196D39" w:rsidRPr="00814599">
        <w:rPr>
          <w:rFonts w:ascii="Times New Roman" w:hAnsi="Times New Roman" w:cs="Times New Roman"/>
          <w:sz w:val="24"/>
          <w:szCs w:val="24"/>
        </w:rPr>
        <w:t>“</w:t>
      </w:r>
      <w:r w:rsidR="00075D5B" w:rsidRPr="00814599">
        <w:rPr>
          <w:rFonts w:ascii="Times New Roman" w:hAnsi="Times New Roman" w:cs="Times New Roman"/>
          <w:sz w:val="24"/>
          <w:szCs w:val="24"/>
        </w:rPr>
        <w:t>.</w:t>
      </w:r>
    </w:p>
    <w:p w:rsidR="00196D39" w:rsidRPr="00814599" w:rsidRDefault="000900CA" w:rsidP="00196D39">
      <w:pPr>
        <w:jc w:val="center"/>
        <w:rPr>
          <w:rFonts w:ascii="Times New Roman" w:hAnsi="Times New Roman" w:cs="Times New Roman"/>
          <w:b/>
          <w:sz w:val="24"/>
          <w:szCs w:val="24"/>
        </w:rPr>
      </w:pPr>
      <w:r w:rsidRPr="005008F2">
        <w:rPr>
          <w:rFonts w:ascii="Times New Roman" w:hAnsi="Times New Roman" w:cs="Times New Roman"/>
          <w:b/>
          <w:sz w:val="24"/>
          <w:szCs w:val="24"/>
        </w:rPr>
        <w:t>Članak 1</w:t>
      </w:r>
      <w:r w:rsidR="005008F2" w:rsidRPr="005008F2">
        <w:rPr>
          <w:rFonts w:ascii="Times New Roman" w:hAnsi="Times New Roman" w:cs="Times New Roman"/>
          <w:b/>
          <w:sz w:val="24"/>
          <w:szCs w:val="24"/>
        </w:rPr>
        <w:t>5</w:t>
      </w:r>
      <w:r w:rsidRPr="005008F2">
        <w:rPr>
          <w:rFonts w:ascii="Times New Roman" w:hAnsi="Times New Roman" w:cs="Times New Roman"/>
          <w:b/>
          <w:sz w:val="24"/>
          <w:szCs w:val="24"/>
        </w:rPr>
        <w:t>.</w:t>
      </w:r>
    </w:p>
    <w:p w:rsidR="000900CA" w:rsidRPr="00814599" w:rsidRDefault="00D54FA1" w:rsidP="000900CA">
      <w:pPr>
        <w:rPr>
          <w:rFonts w:ascii="Times New Roman" w:hAnsi="Times New Roman" w:cs="Times New Roman"/>
          <w:sz w:val="24"/>
          <w:szCs w:val="24"/>
        </w:rPr>
      </w:pPr>
      <w:r>
        <w:rPr>
          <w:rFonts w:ascii="Times New Roman" w:hAnsi="Times New Roman" w:cs="Times New Roman"/>
          <w:sz w:val="24"/>
          <w:szCs w:val="24"/>
        </w:rPr>
        <w:tab/>
      </w:r>
      <w:r w:rsidR="000900CA" w:rsidRPr="00814599">
        <w:rPr>
          <w:rFonts w:ascii="Times New Roman" w:hAnsi="Times New Roman" w:cs="Times New Roman"/>
          <w:sz w:val="24"/>
          <w:szCs w:val="24"/>
        </w:rPr>
        <w:t xml:space="preserve">U članku 27. </w:t>
      </w:r>
      <w:r w:rsidR="001823C4" w:rsidRPr="00814599">
        <w:rPr>
          <w:rFonts w:ascii="Times New Roman" w:hAnsi="Times New Roman" w:cs="Times New Roman"/>
          <w:sz w:val="24"/>
          <w:szCs w:val="24"/>
        </w:rPr>
        <w:t xml:space="preserve"> iza stavka 1</w:t>
      </w:r>
      <w:r w:rsidR="000900CA" w:rsidRPr="00814599">
        <w:rPr>
          <w:rFonts w:ascii="Times New Roman" w:hAnsi="Times New Roman" w:cs="Times New Roman"/>
          <w:sz w:val="24"/>
          <w:szCs w:val="24"/>
        </w:rPr>
        <w:t>.</w:t>
      </w:r>
      <w:r w:rsidR="001823C4" w:rsidRPr="00814599">
        <w:rPr>
          <w:rFonts w:ascii="Times New Roman" w:hAnsi="Times New Roman" w:cs="Times New Roman"/>
          <w:sz w:val="24"/>
          <w:szCs w:val="24"/>
        </w:rPr>
        <w:t xml:space="preserve"> dodaje se </w:t>
      </w:r>
      <w:r w:rsidR="00075D5B" w:rsidRPr="00814599">
        <w:rPr>
          <w:rFonts w:ascii="Times New Roman" w:hAnsi="Times New Roman" w:cs="Times New Roman"/>
          <w:sz w:val="24"/>
          <w:szCs w:val="24"/>
        </w:rPr>
        <w:t xml:space="preserve">novi </w:t>
      </w:r>
      <w:r w:rsidR="001823C4" w:rsidRPr="00814599">
        <w:rPr>
          <w:rFonts w:ascii="Times New Roman" w:hAnsi="Times New Roman" w:cs="Times New Roman"/>
          <w:sz w:val="24"/>
          <w:szCs w:val="24"/>
        </w:rPr>
        <w:t xml:space="preserve">stavak 2. koji </w:t>
      </w:r>
      <w:r w:rsidR="000900CA" w:rsidRPr="00814599">
        <w:rPr>
          <w:rFonts w:ascii="Times New Roman" w:hAnsi="Times New Roman" w:cs="Times New Roman"/>
          <w:sz w:val="24"/>
          <w:szCs w:val="24"/>
        </w:rPr>
        <w:t>glasi:</w:t>
      </w:r>
    </w:p>
    <w:p w:rsidR="000900CA" w:rsidRDefault="00D54FA1" w:rsidP="00BA1241">
      <w:pPr>
        <w:spacing w:after="0"/>
        <w:jc w:val="both"/>
        <w:rPr>
          <w:rFonts w:ascii="Times New Roman" w:hAnsi="Times New Roman" w:cs="Times New Roman"/>
          <w:sz w:val="24"/>
          <w:szCs w:val="24"/>
        </w:rPr>
      </w:pPr>
      <w:r>
        <w:rPr>
          <w:rFonts w:ascii="Times New Roman" w:hAnsi="Times New Roman" w:cs="Times New Roman"/>
          <w:sz w:val="24"/>
          <w:szCs w:val="24"/>
        </w:rPr>
        <w:tab/>
      </w:r>
      <w:r w:rsidR="000900CA" w:rsidRPr="00814599">
        <w:rPr>
          <w:rFonts w:ascii="Times New Roman" w:hAnsi="Times New Roman" w:cs="Times New Roman"/>
          <w:sz w:val="24"/>
          <w:szCs w:val="24"/>
        </w:rPr>
        <w:t>„Prigodna prodaja za božićne blagdane je prodaja vlastitih rukotvorina (suvenira,</w:t>
      </w:r>
      <w:r w:rsidR="008C3B96" w:rsidRPr="00814599">
        <w:rPr>
          <w:rFonts w:ascii="Times New Roman" w:hAnsi="Times New Roman" w:cs="Times New Roman"/>
          <w:sz w:val="24"/>
          <w:szCs w:val="24"/>
        </w:rPr>
        <w:t xml:space="preserve"> </w:t>
      </w:r>
      <w:r w:rsidR="000900CA" w:rsidRPr="00814599">
        <w:rPr>
          <w:rFonts w:ascii="Times New Roman" w:hAnsi="Times New Roman" w:cs="Times New Roman"/>
          <w:sz w:val="24"/>
          <w:szCs w:val="24"/>
        </w:rPr>
        <w:t>božićnih ukrasa i prigodnih poklona) te vlastitih domaćih proizvoda koji ne uključuju svježe voće i povrće i koji nisu namijenjeni za konzumaciju na mjestu prodaje .“</w:t>
      </w:r>
    </w:p>
    <w:p w:rsidR="00203368" w:rsidRDefault="00203368" w:rsidP="00BA1241">
      <w:pPr>
        <w:spacing w:after="0"/>
        <w:jc w:val="both"/>
        <w:rPr>
          <w:rFonts w:ascii="Times New Roman" w:hAnsi="Times New Roman" w:cs="Times New Roman"/>
          <w:sz w:val="24"/>
          <w:szCs w:val="24"/>
        </w:rPr>
      </w:pPr>
      <w:r>
        <w:rPr>
          <w:rFonts w:ascii="Times New Roman" w:hAnsi="Times New Roman" w:cs="Times New Roman"/>
          <w:sz w:val="24"/>
          <w:szCs w:val="24"/>
        </w:rPr>
        <w:tab/>
        <w:t xml:space="preserve">Dosadašnji stavci 2. i 3. postaju stavci 3. i 4. </w:t>
      </w:r>
    </w:p>
    <w:p w:rsidR="00C0743F" w:rsidRDefault="00D54FA1" w:rsidP="00645512">
      <w:pPr>
        <w:spacing w:after="0"/>
        <w:rPr>
          <w:rFonts w:ascii="Times New Roman" w:hAnsi="Times New Roman" w:cs="Times New Roman"/>
          <w:sz w:val="24"/>
          <w:szCs w:val="24"/>
        </w:rPr>
      </w:pPr>
      <w:r>
        <w:rPr>
          <w:rFonts w:ascii="Times New Roman" w:hAnsi="Times New Roman" w:cs="Times New Roman"/>
          <w:sz w:val="24"/>
          <w:szCs w:val="24"/>
        </w:rPr>
        <w:tab/>
      </w:r>
      <w:r w:rsidR="005008F2">
        <w:rPr>
          <w:rFonts w:ascii="Times New Roman" w:hAnsi="Times New Roman" w:cs="Times New Roman"/>
          <w:sz w:val="24"/>
          <w:szCs w:val="24"/>
        </w:rPr>
        <w:t>U dosadašnjem stavku 4</w:t>
      </w:r>
      <w:r w:rsidR="00B22A13" w:rsidRPr="00814599">
        <w:rPr>
          <w:rFonts w:ascii="Times New Roman" w:hAnsi="Times New Roman" w:cs="Times New Roman"/>
          <w:sz w:val="24"/>
          <w:szCs w:val="24"/>
        </w:rPr>
        <w:t xml:space="preserve">. koji postaje stavak </w:t>
      </w:r>
      <w:r w:rsidR="005008F2">
        <w:rPr>
          <w:rFonts w:ascii="Times New Roman" w:hAnsi="Times New Roman" w:cs="Times New Roman"/>
          <w:sz w:val="24"/>
          <w:szCs w:val="24"/>
        </w:rPr>
        <w:t>5</w:t>
      </w:r>
      <w:r w:rsidR="001823C4" w:rsidRPr="00814599">
        <w:rPr>
          <w:rFonts w:ascii="Times New Roman" w:hAnsi="Times New Roman" w:cs="Times New Roman"/>
          <w:sz w:val="24"/>
          <w:szCs w:val="24"/>
        </w:rPr>
        <w:t xml:space="preserve">. </w:t>
      </w:r>
      <w:r w:rsidR="009C41F3">
        <w:rPr>
          <w:rFonts w:ascii="Times New Roman" w:hAnsi="Times New Roman" w:cs="Times New Roman"/>
          <w:sz w:val="24"/>
          <w:szCs w:val="24"/>
        </w:rPr>
        <w:t>u</w:t>
      </w:r>
      <w:r w:rsidR="000E2DDC" w:rsidRPr="00814599">
        <w:rPr>
          <w:rFonts w:ascii="Times New Roman" w:hAnsi="Times New Roman" w:cs="Times New Roman"/>
          <w:sz w:val="24"/>
          <w:szCs w:val="24"/>
        </w:rPr>
        <w:t xml:space="preserve"> točk</w:t>
      </w:r>
      <w:r w:rsidR="009C41F3">
        <w:rPr>
          <w:rFonts w:ascii="Times New Roman" w:hAnsi="Times New Roman" w:cs="Times New Roman"/>
          <w:sz w:val="24"/>
          <w:szCs w:val="24"/>
        </w:rPr>
        <w:t>i</w:t>
      </w:r>
      <w:r w:rsidR="00C0743F">
        <w:rPr>
          <w:rFonts w:ascii="Times New Roman" w:hAnsi="Times New Roman" w:cs="Times New Roman"/>
          <w:sz w:val="24"/>
          <w:szCs w:val="24"/>
        </w:rPr>
        <w:t xml:space="preserve"> 4. </w:t>
      </w:r>
      <w:r w:rsidR="000E2DDC" w:rsidRPr="00814599">
        <w:rPr>
          <w:rFonts w:ascii="Times New Roman" w:hAnsi="Times New Roman" w:cs="Times New Roman"/>
          <w:sz w:val="24"/>
          <w:szCs w:val="24"/>
        </w:rPr>
        <w:t>riječi: „</w:t>
      </w:r>
      <w:r w:rsidR="00C0743F">
        <w:rPr>
          <w:rFonts w:ascii="Times New Roman" w:hAnsi="Times New Roman" w:cs="Times New Roman"/>
          <w:sz w:val="24"/>
          <w:szCs w:val="24"/>
        </w:rPr>
        <w:t>i slično“ brišu se.</w:t>
      </w:r>
    </w:p>
    <w:p w:rsidR="00C0743F" w:rsidRPr="00814599" w:rsidRDefault="00C0743F" w:rsidP="00645512">
      <w:pPr>
        <w:spacing w:after="0"/>
        <w:rPr>
          <w:rFonts w:ascii="Times New Roman" w:hAnsi="Times New Roman" w:cs="Times New Roman"/>
          <w:sz w:val="24"/>
          <w:szCs w:val="24"/>
        </w:rPr>
      </w:pPr>
      <w:r>
        <w:rPr>
          <w:rFonts w:ascii="Times New Roman" w:hAnsi="Times New Roman" w:cs="Times New Roman"/>
          <w:sz w:val="24"/>
          <w:szCs w:val="24"/>
        </w:rPr>
        <w:t xml:space="preserve"> U točki  7.</w:t>
      </w:r>
      <w:r w:rsidRPr="00C0743F">
        <w:rPr>
          <w:rFonts w:ascii="Times New Roman" w:hAnsi="Times New Roman" w:cs="Times New Roman"/>
          <w:sz w:val="24"/>
          <w:szCs w:val="24"/>
        </w:rPr>
        <w:t xml:space="preserve"> </w:t>
      </w:r>
      <w:r w:rsidRPr="00814599">
        <w:rPr>
          <w:rFonts w:ascii="Times New Roman" w:hAnsi="Times New Roman" w:cs="Times New Roman"/>
          <w:sz w:val="24"/>
          <w:szCs w:val="24"/>
        </w:rPr>
        <w:t>riječi: „</w:t>
      </w:r>
      <w:r>
        <w:rPr>
          <w:rFonts w:ascii="Times New Roman" w:hAnsi="Times New Roman" w:cs="Times New Roman"/>
          <w:sz w:val="24"/>
          <w:szCs w:val="24"/>
        </w:rPr>
        <w:t>i slično“ brišu se.</w:t>
      </w:r>
    </w:p>
    <w:p w:rsidR="001823C4" w:rsidRPr="00814599" w:rsidRDefault="00D54FA1" w:rsidP="00645512">
      <w:pPr>
        <w:spacing w:after="0"/>
        <w:rPr>
          <w:rFonts w:ascii="Times New Roman" w:hAnsi="Times New Roman" w:cs="Times New Roman"/>
          <w:sz w:val="24"/>
          <w:szCs w:val="24"/>
        </w:rPr>
      </w:pPr>
      <w:r>
        <w:rPr>
          <w:rFonts w:ascii="Times New Roman" w:hAnsi="Times New Roman" w:cs="Times New Roman"/>
          <w:sz w:val="24"/>
          <w:szCs w:val="24"/>
        </w:rPr>
        <w:tab/>
      </w:r>
      <w:r w:rsidR="000E2DDC" w:rsidRPr="00814599">
        <w:rPr>
          <w:rFonts w:ascii="Times New Roman" w:hAnsi="Times New Roman" w:cs="Times New Roman"/>
          <w:sz w:val="24"/>
          <w:szCs w:val="24"/>
        </w:rPr>
        <w:t>I</w:t>
      </w:r>
      <w:r w:rsidR="002B6621" w:rsidRPr="00814599">
        <w:rPr>
          <w:rFonts w:ascii="Times New Roman" w:hAnsi="Times New Roman" w:cs="Times New Roman"/>
          <w:sz w:val="24"/>
          <w:szCs w:val="24"/>
        </w:rPr>
        <w:t>za točke 7.</w:t>
      </w:r>
      <w:r w:rsidR="001823C4" w:rsidRPr="00814599">
        <w:rPr>
          <w:rFonts w:ascii="Times New Roman" w:hAnsi="Times New Roman" w:cs="Times New Roman"/>
          <w:sz w:val="24"/>
          <w:szCs w:val="24"/>
        </w:rPr>
        <w:t xml:space="preserve"> dodaju se točke 8. i 9. koje glase:</w:t>
      </w:r>
    </w:p>
    <w:p w:rsidR="001823C4" w:rsidRPr="00814599" w:rsidRDefault="00D54FA1" w:rsidP="00645512">
      <w:pPr>
        <w:spacing w:after="0"/>
        <w:rPr>
          <w:rFonts w:ascii="Times New Roman" w:hAnsi="Times New Roman" w:cs="Times New Roman"/>
          <w:sz w:val="24"/>
          <w:szCs w:val="24"/>
        </w:rPr>
      </w:pPr>
      <w:r>
        <w:rPr>
          <w:rFonts w:ascii="Times New Roman" w:hAnsi="Times New Roman" w:cs="Times New Roman"/>
          <w:sz w:val="24"/>
          <w:szCs w:val="24"/>
        </w:rPr>
        <w:tab/>
      </w:r>
      <w:r w:rsidR="002B6621" w:rsidRPr="00814599">
        <w:rPr>
          <w:rFonts w:ascii="Times New Roman" w:hAnsi="Times New Roman" w:cs="Times New Roman"/>
          <w:sz w:val="24"/>
          <w:szCs w:val="24"/>
        </w:rPr>
        <w:t>„</w:t>
      </w:r>
      <w:r w:rsidR="001823C4" w:rsidRPr="00814599">
        <w:rPr>
          <w:rFonts w:ascii="Times New Roman" w:hAnsi="Times New Roman" w:cs="Times New Roman"/>
          <w:sz w:val="24"/>
          <w:szCs w:val="24"/>
        </w:rPr>
        <w:t>8.</w:t>
      </w:r>
      <w:r w:rsidR="001823C4" w:rsidRPr="00814599">
        <w:t xml:space="preserve"> </w:t>
      </w:r>
      <w:r w:rsidR="001823C4" w:rsidRPr="00814599">
        <w:rPr>
          <w:rFonts w:ascii="Times New Roman" w:hAnsi="Times New Roman" w:cs="Times New Roman"/>
          <w:sz w:val="24"/>
          <w:szCs w:val="24"/>
        </w:rPr>
        <w:t xml:space="preserve"> naznaku da je potrebno priložiti popis te katalog ili fotografije proizvoda  za svakog člana  te  deklaraciju za svaki proizvod  prigodne prodaje;</w:t>
      </w:r>
    </w:p>
    <w:p w:rsidR="001823C4" w:rsidRPr="00814599" w:rsidRDefault="00D54FA1" w:rsidP="00645512">
      <w:pPr>
        <w:spacing w:after="0"/>
        <w:rPr>
          <w:rFonts w:ascii="Times New Roman" w:hAnsi="Times New Roman" w:cs="Times New Roman"/>
          <w:sz w:val="24"/>
          <w:szCs w:val="24"/>
        </w:rPr>
      </w:pPr>
      <w:r>
        <w:rPr>
          <w:rFonts w:ascii="Times New Roman" w:hAnsi="Times New Roman" w:cs="Times New Roman"/>
          <w:sz w:val="24"/>
          <w:szCs w:val="24"/>
        </w:rPr>
        <w:tab/>
      </w:r>
      <w:r w:rsidR="001823C4" w:rsidRPr="00814599">
        <w:rPr>
          <w:rFonts w:ascii="Times New Roman" w:hAnsi="Times New Roman" w:cs="Times New Roman"/>
          <w:sz w:val="24"/>
          <w:szCs w:val="24"/>
        </w:rPr>
        <w:t>9. naznaku</w:t>
      </w:r>
      <w:r w:rsidR="00203368">
        <w:rPr>
          <w:rFonts w:ascii="Times New Roman" w:hAnsi="Times New Roman" w:cs="Times New Roman"/>
          <w:sz w:val="24"/>
          <w:szCs w:val="24"/>
        </w:rPr>
        <w:t xml:space="preserve"> obveze</w:t>
      </w:r>
      <w:r w:rsidR="001823C4" w:rsidRPr="00814599">
        <w:rPr>
          <w:rFonts w:ascii="Times New Roman" w:hAnsi="Times New Roman" w:cs="Times New Roman"/>
          <w:sz w:val="24"/>
          <w:szCs w:val="24"/>
        </w:rPr>
        <w:t xml:space="preserve"> podnošenja preslike uvjerenja o stjecanju statusa tradicijskog odnosno umjetničkog obrta </w:t>
      </w:r>
      <w:r w:rsidR="00C350EB" w:rsidRPr="00814599">
        <w:rPr>
          <w:rFonts w:ascii="Times New Roman" w:hAnsi="Times New Roman" w:cs="Times New Roman"/>
          <w:sz w:val="24"/>
          <w:szCs w:val="24"/>
        </w:rPr>
        <w:t>ak</w:t>
      </w:r>
      <w:r w:rsidR="001823C4" w:rsidRPr="00814599">
        <w:rPr>
          <w:rFonts w:ascii="Times New Roman" w:hAnsi="Times New Roman" w:cs="Times New Roman"/>
          <w:sz w:val="24"/>
          <w:szCs w:val="24"/>
        </w:rPr>
        <w:t>o je ponuditelj za prigodnu prodaju nositelj tog statusa</w:t>
      </w:r>
      <w:r w:rsidR="00457123">
        <w:rPr>
          <w:rFonts w:ascii="Times New Roman" w:hAnsi="Times New Roman" w:cs="Times New Roman"/>
          <w:sz w:val="24"/>
          <w:szCs w:val="24"/>
        </w:rPr>
        <w:t>;</w:t>
      </w:r>
      <w:r w:rsidR="002B6621" w:rsidRPr="00814599">
        <w:rPr>
          <w:rFonts w:ascii="Times New Roman" w:hAnsi="Times New Roman" w:cs="Times New Roman"/>
          <w:sz w:val="24"/>
          <w:szCs w:val="24"/>
        </w:rPr>
        <w:t>“</w:t>
      </w:r>
      <w:r w:rsidR="00457123">
        <w:rPr>
          <w:rFonts w:ascii="Times New Roman" w:hAnsi="Times New Roman" w:cs="Times New Roman"/>
          <w:sz w:val="24"/>
          <w:szCs w:val="24"/>
        </w:rPr>
        <w:t>.</w:t>
      </w:r>
    </w:p>
    <w:p w:rsidR="00457123" w:rsidRDefault="00D54FA1" w:rsidP="00645512">
      <w:pPr>
        <w:spacing w:after="0"/>
        <w:rPr>
          <w:rFonts w:ascii="Times New Roman" w:hAnsi="Times New Roman" w:cs="Times New Roman"/>
          <w:sz w:val="24"/>
          <w:szCs w:val="24"/>
        </w:rPr>
      </w:pPr>
      <w:r>
        <w:rPr>
          <w:rFonts w:ascii="Times New Roman" w:hAnsi="Times New Roman" w:cs="Times New Roman"/>
          <w:sz w:val="24"/>
          <w:szCs w:val="24"/>
        </w:rPr>
        <w:tab/>
      </w:r>
      <w:r w:rsidR="005A644E" w:rsidRPr="00814599">
        <w:rPr>
          <w:rFonts w:ascii="Times New Roman" w:hAnsi="Times New Roman" w:cs="Times New Roman"/>
          <w:sz w:val="24"/>
          <w:szCs w:val="24"/>
        </w:rPr>
        <w:t>Dosadašnja</w:t>
      </w:r>
      <w:r w:rsidR="00457123">
        <w:rPr>
          <w:rFonts w:ascii="Times New Roman" w:hAnsi="Times New Roman" w:cs="Times New Roman"/>
          <w:sz w:val="24"/>
          <w:szCs w:val="24"/>
        </w:rPr>
        <w:t xml:space="preserve"> točka 8. postaje točka 10.</w:t>
      </w:r>
    </w:p>
    <w:p w:rsidR="002B6621" w:rsidRPr="00814599" w:rsidRDefault="00457123" w:rsidP="00645512">
      <w:pPr>
        <w:spacing w:after="0"/>
        <w:rPr>
          <w:rFonts w:ascii="Times New Roman" w:hAnsi="Times New Roman" w:cs="Times New Roman"/>
          <w:sz w:val="24"/>
          <w:szCs w:val="24"/>
        </w:rPr>
      </w:pPr>
      <w:r>
        <w:rPr>
          <w:rFonts w:ascii="Times New Roman" w:hAnsi="Times New Roman" w:cs="Times New Roman"/>
          <w:sz w:val="24"/>
          <w:szCs w:val="24"/>
        </w:rPr>
        <w:tab/>
        <w:t>D</w:t>
      </w:r>
      <w:r w:rsidR="002B6621" w:rsidRPr="00814599">
        <w:rPr>
          <w:rFonts w:ascii="Times New Roman" w:hAnsi="Times New Roman" w:cs="Times New Roman"/>
          <w:sz w:val="24"/>
          <w:szCs w:val="24"/>
        </w:rPr>
        <w:t>osadašnja točka 9. koja postaje točka 11. mijenja se i glasi:</w:t>
      </w:r>
    </w:p>
    <w:p w:rsidR="002B6621" w:rsidRPr="00814599" w:rsidRDefault="002B6621" w:rsidP="005A644E">
      <w:pPr>
        <w:spacing w:after="0"/>
        <w:jc w:val="both"/>
        <w:rPr>
          <w:rFonts w:ascii="Times New Roman" w:hAnsi="Times New Roman" w:cs="Times New Roman"/>
          <w:sz w:val="24"/>
          <w:szCs w:val="24"/>
        </w:rPr>
      </w:pPr>
      <w:r w:rsidRPr="00814599">
        <w:rPr>
          <w:rFonts w:ascii="Times New Roman" w:hAnsi="Times New Roman" w:cs="Times New Roman"/>
          <w:sz w:val="24"/>
          <w:szCs w:val="24"/>
        </w:rPr>
        <w:t xml:space="preserve"> „11. naznaku obveze podnošenja izvornika ili ovjerene preslike potvrde gradskog upravnog</w:t>
      </w:r>
      <w:r w:rsidR="00D678C5">
        <w:rPr>
          <w:rFonts w:ascii="Times New Roman" w:hAnsi="Times New Roman" w:cs="Times New Roman"/>
          <w:sz w:val="24"/>
          <w:szCs w:val="24"/>
        </w:rPr>
        <w:t>a</w:t>
      </w:r>
      <w:r w:rsidRPr="00814599">
        <w:rPr>
          <w:rFonts w:ascii="Times New Roman" w:hAnsi="Times New Roman" w:cs="Times New Roman"/>
          <w:sz w:val="24"/>
          <w:szCs w:val="24"/>
        </w:rPr>
        <w:t xml:space="preserve"> tijela za financije o nepostojanju duga ponuditelja s osnove potraživanja Grada Zagreba i </w:t>
      </w:r>
      <w:r w:rsidRPr="00814599">
        <w:rPr>
          <w:rFonts w:ascii="Times New Roman" w:hAnsi="Times New Roman" w:cs="Times New Roman"/>
          <w:sz w:val="24"/>
          <w:szCs w:val="24"/>
        </w:rPr>
        <w:lastRenderedPageBreak/>
        <w:t>potvrde porezne uprave da nema nepodmirenih dospjelih poreznih obveza, ne starije od 30 dana od dana objave javnog natječaja</w:t>
      </w:r>
      <w:r w:rsidR="00BB520C" w:rsidRPr="00814599">
        <w:rPr>
          <w:rFonts w:ascii="Times New Roman" w:hAnsi="Times New Roman" w:cs="Times New Roman"/>
          <w:sz w:val="24"/>
          <w:szCs w:val="24"/>
        </w:rPr>
        <w:t>;</w:t>
      </w:r>
      <w:r w:rsidRPr="00814599">
        <w:rPr>
          <w:rFonts w:ascii="Times New Roman" w:hAnsi="Times New Roman" w:cs="Times New Roman"/>
          <w:sz w:val="24"/>
          <w:szCs w:val="24"/>
        </w:rPr>
        <w:t>“.</w:t>
      </w:r>
    </w:p>
    <w:p w:rsidR="002B6621" w:rsidRPr="00814599" w:rsidRDefault="00D54FA1" w:rsidP="005A644E">
      <w:pPr>
        <w:spacing w:after="0"/>
        <w:jc w:val="both"/>
        <w:rPr>
          <w:rFonts w:ascii="Times New Roman" w:hAnsi="Times New Roman" w:cs="Times New Roman"/>
          <w:sz w:val="24"/>
          <w:szCs w:val="24"/>
        </w:rPr>
      </w:pPr>
      <w:r>
        <w:rPr>
          <w:rFonts w:ascii="Times New Roman" w:hAnsi="Times New Roman" w:cs="Times New Roman"/>
          <w:sz w:val="24"/>
          <w:szCs w:val="24"/>
        </w:rPr>
        <w:tab/>
      </w:r>
      <w:r w:rsidR="002B6621" w:rsidRPr="00814599">
        <w:rPr>
          <w:rFonts w:ascii="Times New Roman" w:hAnsi="Times New Roman" w:cs="Times New Roman"/>
          <w:sz w:val="24"/>
          <w:szCs w:val="24"/>
        </w:rPr>
        <w:t>Dosadašnje točke od 10. do 12. postaju točke od 12. do 14.</w:t>
      </w:r>
    </w:p>
    <w:p w:rsidR="00544E7B" w:rsidRDefault="00544E7B" w:rsidP="00196D39">
      <w:pPr>
        <w:jc w:val="center"/>
        <w:rPr>
          <w:rFonts w:ascii="Times New Roman" w:hAnsi="Times New Roman" w:cs="Times New Roman"/>
          <w:b/>
          <w:sz w:val="24"/>
          <w:szCs w:val="24"/>
        </w:rPr>
      </w:pPr>
    </w:p>
    <w:p w:rsidR="000900CA" w:rsidRPr="00814599" w:rsidRDefault="002B21E1" w:rsidP="00196D39">
      <w:pPr>
        <w:jc w:val="center"/>
        <w:rPr>
          <w:rFonts w:ascii="Times New Roman" w:hAnsi="Times New Roman" w:cs="Times New Roman"/>
          <w:b/>
          <w:sz w:val="24"/>
          <w:szCs w:val="24"/>
        </w:rPr>
      </w:pPr>
      <w:r w:rsidRPr="003B6B49">
        <w:rPr>
          <w:rFonts w:ascii="Times New Roman" w:hAnsi="Times New Roman" w:cs="Times New Roman"/>
          <w:b/>
          <w:sz w:val="24"/>
          <w:szCs w:val="24"/>
        </w:rPr>
        <w:t>Članak 1</w:t>
      </w:r>
      <w:r w:rsidR="005008F2">
        <w:rPr>
          <w:rFonts w:ascii="Times New Roman" w:hAnsi="Times New Roman" w:cs="Times New Roman"/>
          <w:b/>
          <w:sz w:val="24"/>
          <w:szCs w:val="24"/>
        </w:rPr>
        <w:t>6</w:t>
      </w:r>
      <w:r w:rsidR="000900CA" w:rsidRPr="003B6B49">
        <w:rPr>
          <w:rFonts w:ascii="Times New Roman" w:hAnsi="Times New Roman" w:cs="Times New Roman"/>
          <w:b/>
          <w:sz w:val="24"/>
          <w:szCs w:val="24"/>
        </w:rPr>
        <w:t>.</w:t>
      </w:r>
    </w:p>
    <w:p w:rsidR="00B9076E" w:rsidRPr="00814599" w:rsidRDefault="00D54FA1" w:rsidP="00353093">
      <w:pPr>
        <w:rPr>
          <w:rFonts w:ascii="Times New Roman" w:hAnsi="Times New Roman" w:cs="Times New Roman"/>
          <w:sz w:val="24"/>
          <w:szCs w:val="24"/>
        </w:rPr>
      </w:pPr>
      <w:r>
        <w:rPr>
          <w:rFonts w:ascii="Times New Roman" w:hAnsi="Times New Roman" w:cs="Times New Roman"/>
          <w:sz w:val="24"/>
          <w:szCs w:val="24"/>
        </w:rPr>
        <w:tab/>
      </w:r>
      <w:r w:rsidR="0050145D">
        <w:rPr>
          <w:rFonts w:ascii="Times New Roman" w:hAnsi="Times New Roman" w:cs="Times New Roman"/>
          <w:sz w:val="24"/>
          <w:szCs w:val="24"/>
        </w:rPr>
        <w:t xml:space="preserve"> </w:t>
      </w:r>
      <w:r w:rsidR="0050145D" w:rsidRPr="002D0778">
        <w:rPr>
          <w:rFonts w:ascii="Times New Roman" w:hAnsi="Times New Roman" w:cs="Times New Roman"/>
          <w:sz w:val="24"/>
          <w:szCs w:val="24"/>
        </w:rPr>
        <w:t xml:space="preserve">Članak 28. </w:t>
      </w:r>
      <w:r w:rsidR="00353093" w:rsidRPr="002D0778">
        <w:rPr>
          <w:rFonts w:ascii="Times New Roman" w:hAnsi="Times New Roman" w:cs="Times New Roman"/>
          <w:sz w:val="24"/>
          <w:szCs w:val="24"/>
        </w:rPr>
        <w:t>mijenja se i glasi:</w:t>
      </w:r>
    </w:p>
    <w:p w:rsidR="00353093" w:rsidRPr="00814599" w:rsidRDefault="00D54FA1" w:rsidP="00645512">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50145D">
        <w:rPr>
          <w:rFonts w:ascii="Times New Roman" w:eastAsia="Times New Roman" w:hAnsi="Times New Roman" w:cs="Times New Roman"/>
          <w:sz w:val="24"/>
          <w:szCs w:val="24"/>
          <w:lang w:eastAsia="hr-HR"/>
        </w:rPr>
        <w:t>„</w:t>
      </w:r>
      <w:r w:rsidR="00353093" w:rsidRPr="00814599">
        <w:rPr>
          <w:rFonts w:ascii="Times New Roman" w:eastAsia="Times New Roman" w:hAnsi="Times New Roman" w:cs="Times New Roman"/>
          <w:sz w:val="24"/>
          <w:szCs w:val="24"/>
          <w:lang w:eastAsia="hr-HR"/>
        </w:rPr>
        <w:t xml:space="preserve">Najpovoljnija ponuda za postavljanje pokretnih naprava za ugostiteljske usluge za božićne blagdane je ona ponuda koja ispunjava uvjete javnog natječaja i sadrži najviši iznos jednokratne naknade koji ne smije biti </w:t>
      </w:r>
      <w:r w:rsidR="0050145D">
        <w:rPr>
          <w:rFonts w:ascii="Times New Roman" w:eastAsia="Times New Roman" w:hAnsi="Times New Roman" w:cs="Times New Roman"/>
          <w:sz w:val="24"/>
          <w:szCs w:val="24"/>
          <w:lang w:eastAsia="hr-HR"/>
        </w:rPr>
        <w:t>niži od početnog iznosa naknade</w:t>
      </w:r>
      <w:r w:rsidR="008C3B96" w:rsidRPr="00814599">
        <w:rPr>
          <w:rFonts w:ascii="Times New Roman" w:eastAsia="Times New Roman" w:hAnsi="Times New Roman" w:cs="Times New Roman"/>
          <w:sz w:val="24"/>
          <w:szCs w:val="24"/>
          <w:lang w:eastAsia="hr-HR"/>
        </w:rPr>
        <w:t>.</w:t>
      </w:r>
    </w:p>
    <w:p w:rsidR="0050145D" w:rsidRPr="00C86C19" w:rsidRDefault="0050145D" w:rsidP="0050145D">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C86C19">
        <w:rPr>
          <w:rFonts w:ascii="Times New Roman" w:eastAsia="Times New Roman" w:hAnsi="Times New Roman" w:cs="Times New Roman"/>
          <w:color w:val="000000"/>
          <w:sz w:val="24"/>
          <w:szCs w:val="24"/>
          <w:lang w:eastAsia="hr-HR"/>
        </w:rPr>
        <w:t>Za postavljanje pokretnih naprava</w:t>
      </w:r>
      <w:r w:rsidR="00040597">
        <w:rPr>
          <w:rFonts w:ascii="Times New Roman" w:eastAsia="Times New Roman" w:hAnsi="Times New Roman" w:cs="Times New Roman"/>
          <w:color w:val="000000"/>
          <w:sz w:val="24"/>
          <w:szCs w:val="24"/>
          <w:lang w:eastAsia="hr-HR"/>
        </w:rPr>
        <w:t xml:space="preserve"> za ugostiteljske usluge za božićne blagdane</w:t>
      </w:r>
      <w:r w:rsidRPr="00C86C19">
        <w:rPr>
          <w:rFonts w:ascii="Times New Roman" w:eastAsia="Times New Roman" w:hAnsi="Times New Roman" w:cs="Times New Roman"/>
          <w:color w:val="000000"/>
          <w:sz w:val="24"/>
          <w:szCs w:val="24"/>
          <w:lang w:eastAsia="hr-HR"/>
        </w:rPr>
        <w:t xml:space="preserve"> jednom ponuditelju može se dodijeliti najviše do 25 % lokacija - mjesta na površinama javne namjene oglašenima u javnom natječaju.</w:t>
      </w:r>
    </w:p>
    <w:p w:rsidR="0050145D" w:rsidRPr="00C86C19" w:rsidRDefault="0050145D" w:rsidP="0050145D">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C86C19">
        <w:rPr>
          <w:rFonts w:ascii="Times New Roman" w:eastAsia="Times New Roman" w:hAnsi="Times New Roman" w:cs="Times New Roman"/>
          <w:color w:val="000000"/>
          <w:sz w:val="24"/>
          <w:szCs w:val="24"/>
          <w:lang w:eastAsia="hr-HR"/>
        </w:rPr>
        <w:t>Ako ponude istog ponuditelja sadrže najviši iznos jednokratne naknade za lokacije - mjesta kojima se prelazi postotak utvrđen stavkom 2. ovoga članka, Povjerenstvo će pozvati ponuditelja da se u roku od 48 sati izjasni od kojih ponuda za lokacije - mjesta odustaje.</w:t>
      </w:r>
    </w:p>
    <w:p w:rsidR="0050145D" w:rsidRPr="00C86C19" w:rsidRDefault="0050145D" w:rsidP="0050145D">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C86C19">
        <w:rPr>
          <w:rFonts w:ascii="Times New Roman" w:eastAsia="Times New Roman" w:hAnsi="Times New Roman" w:cs="Times New Roman"/>
          <w:color w:val="000000"/>
          <w:sz w:val="24"/>
          <w:szCs w:val="24"/>
          <w:lang w:eastAsia="hr-HR"/>
        </w:rPr>
        <w:t>Ako se ponuditelj ne odazove pozivu iz stavka 3. ovoga članka, gradonačelnik će mu dodijeliti lokacije - mjesta do postotka utvrđenog stavkom 2. ovoga članka koje predloži Povjerenstvo.</w:t>
      </w:r>
    </w:p>
    <w:p w:rsidR="0050145D" w:rsidRPr="00C86C19" w:rsidRDefault="0050145D" w:rsidP="0050145D">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C86C19">
        <w:rPr>
          <w:rFonts w:ascii="Times New Roman" w:eastAsia="Times New Roman" w:hAnsi="Times New Roman" w:cs="Times New Roman"/>
          <w:color w:val="000000"/>
          <w:sz w:val="24"/>
          <w:szCs w:val="24"/>
          <w:lang w:eastAsia="hr-HR"/>
        </w:rPr>
        <w:t>Ako dva ili više ponuditelja ponude jednak iznos jednokratne naknade za istu lokaciju - mjesto, Povjerenstvo će pozvati ponuditelje da ponude novi iznos naknade koji ne može biti manji od prvotno ponuđenoga, a najpovoljnija ponuda je ona ponuda koja sadrži najviši iznos jednokratne naknade.</w:t>
      </w:r>
    </w:p>
    <w:p w:rsidR="00040597" w:rsidRDefault="0050145D" w:rsidP="0050145D">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C86C19">
        <w:rPr>
          <w:rFonts w:ascii="Times New Roman" w:eastAsia="Times New Roman" w:hAnsi="Times New Roman" w:cs="Times New Roman"/>
          <w:color w:val="000000"/>
          <w:sz w:val="24"/>
          <w:szCs w:val="24"/>
          <w:lang w:eastAsia="hr-HR"/>
        </w:rPr>
        <w:t xml:space="preserve">Gradonačelnik zaključkom na prijedlog Povjerenstva dodjeljuje lokaciju - mjesto za postavljanje pokretne naprave </w:t>
      </w:r>
      <w:r w:rsidR="00040597">
        <w:rPr>
          <w:rFonts w:ascii="Times New Roman" w:eastAsia="Times New Roman" w:hAnsi="Times New Roman" w:cs="Times New Roman"/>
          <w:color w:val="000000"/>
          <w:sz w:val="24"/>
          <w:szCs w:val="24"/>
          <w:lang w:eastAsia="hr-HR"/>
        </w:rPr>
        <w:t>za ugostiteljske usluge za božićne blagdane.</w:t>
      </w:r>
    </w:p>
    <w:p w:rsidR="0050145D" w:rsidRPr="00C86C19" w:rsidRDefault="0050145D" w:rsidP="0050145D">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C86C19">
        <w:rPr>
          <w:rFonts w:ascii="Times New Roman" w:eastAsia="Times New Roman" w:hAnsi="Times New Roman" w:cs="Times New Roman"/>
          <w:color w:val="000000"/>
          <w:sz w:val="24"/>
          <w:szCs w:val="24"/>
          <w:lang w:eastAsia="hr-HR"/>
        </w:rPr>
        <w:t>Gradsko upravno tijelo nadležno za komunalne poslove i javne površine donijet će rješenje na temelju zaključka iz stavka 6. ovoga članka.</w:t>
      </w:r>
    </w:p>
    <w:p w:rsidR="00B419A9" w:rsidRPr="00C86C19" w:rsidRDefault="00B419A9" w:rsidP="0050145D">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B419A9">
        <w:rPr>
          <w:rFonts w:ascii="Times New Roman" w:eastAsia="Times New Roman" w:hAnsi="Times New Roman" w:cs="Times New Roman"/>
          <w:color w:val="000000"/>
          <w:sz w:val="24"/>
          <w:szCs w:val="24"/>
          <w:lang w:eastAsia="hr-HR"/>
        </w:rPr>
        <w:t>Na sva ostala pitanja vezana za dodjelu lokacije - mjesta na površinama javne namjene za postavljanje pokretnih naprava za ugostiteljske usluge za božićne blagdane iz članka 27. stavka 1. ove odluke, a koja nisu uređena ovim člankom i člankom 27. ove odluke, na odgovarajući način primjenjuju se odredbe ove odluke kojima se uređuje postupak javnog natječaja za postavljanje kioska i pokretnih naprava.“.</w:t>
      </w:r>
    </w:p>
    <w:p w:rsidR="0050145D" w:rsidRDefault="0050145D" w:rsidP="00645512">
      <w:pPr>
        <w:spacing w:after="0"/>
        <w:rPr>
          <w:rFonts w:ascii="Times New Roman" w:eastAsia="Times New Roman" w:hAnsi="Times New Roman" w:cs="Times New Roman"/>
          <w:sz w:val="24"/>
          <w:szCs w:val="24"/>
          <w:lang w:eastAsia="hr-HR"/>
        </w:rPr>
      </w:pPr>
    </w:p>
    <w:p w:rsidR="000900CA" w:rsidRPr="00814599" w:rsidRDefault="000900CA" w:rsidP="00196D39">
      <w:pPr>
        <w:jc w:val="center"/>
        <w:rPr>
          <w:rFonts w:ascii="Times New Roman" w:hAnsi="Times New Roman" w:cs="Times New Roman"/>
          <w:b/>
          <w:sz w:val="24"/>
          <w:szCs w:val="24"/>
        </w:rPr>
      </w:pPr>
      <w:r w:rsidRPr="00814599">
        <w:rPr>
          <w:rFonts w:ascii="Times New Roman" w:hAnsi="Times New Roman" w:cs="Times New Roman"/>
          <w:b/>
          <w:sz w:val="24"/>
          <w:szCs w:val="24"/>
        </w:rPr>
        <w:t>Članak 1</w:t>
      </w:r>
      <w:r w:rsidR="005008F2">
        <w:rPr>
          <w:rFonts w:ascii="Times New Roman" w:hAnsi="Times New Roman" w:cs="Times New Roman"/>
          <w:b/>
          <w:sz w:val="24"/>
          <w:szCs w:val="24"/>
        </w:rPr>
        <w:t>7</w:t>
      </w:r>
      <w:r w:rsidRPr="00814599">
        <w:rPr>
          <w:rFonts w:ascii="Times New Roman" w:hAnsi="Times New Roman" w:cs="Times New Roman"/>
          <w:b/>
          <w:sz w:val="24"/>
          <w:szCs w:val="24"/>
        </w:rPr>
        <w:t>.</w:t>
      </w:r>
    </w:p>
    <w:p w:rsidR="00353093" w:rsidRPr="00814599" w:rsidRDefault="00D54FA1" w:rsidP="00353093">
      <w:pPr>
        <w:rPr>
          <w:rFonts w:ascii="Times New Roman" w:hAnsi="Times New Roman" w:cs="Times New Roman"/>
          <w:sz w:val="24"/>
          <w:szCs w:val="24"/>
        </w:rPr>
      </w:pPr>
      <w:r>
        <w:rPr>
          <w:rFonts w:ascii="Times New Roman" w:hAnsi="Times New Roman" w:cs="Times New Roman"/>
          <w:sz w:val="24"/>
          <w:szCs w:val="24"/>
        </w:rPr>
        <w:tab/>
      </w:r>
      <w:r w:rsidR="00353093" w:rsidRPr="00814599">
        <w:rPr>
          <w:rFonts w:ascii="Times New Roman" w:hAnsi="Times New Roman" w:cs="Times New Roman"/>
          <w:sz w:val="24"/>
          <w:szCs w:val="24"/>
        </w:rPr>
        <w:t>Iza članka</w:t>
      </w:r>
      <w:r w:rsidR="00C350EB" w:rsidRPr="00814599">
        <w:rPr>
          <w:rFonts w:ascii="Times New Roman" w:hAnsi="Times New Roman" w:cs="Times New Roman"/>
          <w:sz w:val="24"/>
          <w:szCs w:val="24"/>
        </w:rPr>
        <w:t xml:space="preserve"> </w:t>
      </w:r>
      <w:r w:rsidR="00353093" w:rsidRPr="00814599">
        <w:rPr>
          <w:rFonts w:ascii="Times New Roman" w:hAnsi="Times New Roman" w:cs="Times New Roman"/>
          <w:sz w:val="24"/>
          <w:szCs w:val="24"/>
        </w:rPr>
        <w:t>28. dodaje se članak 28.a koji glasi:</w:t>
      </w:r>
    </w:p>
    <w:p w:rsidR="008D4CB7" w:rsidRPr="00814599" w:rsidRDefault="00353093" w:rsidP="008D4CB7">
      <w:pPr>
        <w:jc w:val="center"/>
        <w:rPr>
          <w:rFonts w:ascii="Times New Roman" w:hAnsi="Times New Roman" w:cs="Times New Roman"/>
          <w:b/>
          <w:sz w:val="24"/>
          <w:szCs w:val="24"/>
        </w:rPr>
      </w:pPr>
      <w:r w:rsidRPr="00814599">
        <w:rPr>
          <w:rFonts w:ascii="Times New Roman" w:hAnsi="Times New Roman" w:cs="Times New Roman"/>
          <w:sz w:val="24"/>
          <w:szCs w:val="24"/>
        </w:rPr>
        <w:t xml:space="preserve">„ </w:t>
      </w:r>
      <w:r w:rsidRPr="00814599">
        <w:rPr>
          <w:rFonts w:ascii="Times New Roman" w:hAnsi="Times New Roman" w:cs="Times New Roman"/>
          <w:b/>
          <w:sz w:val="24"/>
          <w:szCs w:val="24"/>
        </w:rPr>
        <w:t>Članak 28</w:t>
      </w:r>
      <w:r w:rsidR="00C350EB" w:rsidRPr="00814599">
        <w:rPr>
          <w:rFonts w:ascii="Times New Roman" w:hAnsi="Times New Roman" w:cs="Times New Roman"/>
          <w:b/>
          <w:sz w:val="24"/>
          <w:szCs w:val="24"/>
        </w:rPr>
        <w:t>.</w:t>
      </w:r>
      <w:r w:rsidRPr="00814599">
        <w:rPr>
          <w:rFonts w:ascii="Times New Roman" w:hAnsi="Times New Roman" w:cs="Times New Roman"/>
          <w:b/>
          <w:sz w:val="24"/>
          <w:szCs w:val="24"/>
        </w:rPr>
        <w:t>a</w:t>
      </w:r>
    </w:p>
    <w:p w:rsidR="00353093" w:rsidRPr="00814599" w:rsidRDefault="00D54FA1" w:rsidP="00CC0CC6">
      <w:pPr>
        <w:spacing w:after="0"/>
        <w:jc w:val="both"/>
        <w:rPr>
          <w:rFonts w:ascii="Times New Roman" w:hAnsi="Times New Roman" w:cs="Times New Roman"/>
          <w:b/>
          <w:sz w:val="24"/>
          <w:szCs w:val="24"/>
        </w:rPr>
      </w:pPr>
      <w:r>
        <w:rPr>
          <w:rFonts w:ascii="Times New Roman" w:eastAsia="Times New Roman" w:hAnsi="Times New Roman" w:cs="Times New Roman"/>
          <w:sz w:val="24"/>
          <w:szCs w:val="24"/>
          <w:lang w:eastAsia="hr-HR"/>
        </w:rPr>
        <w:tab/>
      </w:r>
      <w:r w:rsidR="00353093" w:rsidRPr="00814599">
        <w:rPr>
          <w:rFonts w:ascii="Times New Roman" w:eastAsia="Times New Roman" w:hAnsi="Times New Roman" w:cs="Times New Roman"/>
          <w:sz w:val="24"/>
          <w:szCs w:val="24"/>
          <w:lang w:eastAsia="hr-HR"/>
        </w:rPr>
        <w:t>Najpovoljnija ponuda za postavljanje pokretnih naprava za prigodnu prodaju za božićne blagdane je ona ponuda koja ispunjava uvjete javnog natječaja i ima najviši broj bodova prema sljedećim kriterijima:</w:t>
      </w:r>
    </w:p>
    <w:p w:rsidR="00CC0CC6" w:rsidRDefault="00353093" w:rsidP="00CC0CC6">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814599">
        <w:rPr>
          <w:rFonts w:ascii="Times New Roman" w:eastAsia="Times New Roman" w:hAnsi="Times New Roman" w:cs="Times New Roman"/>
          <w:sz w:val="24"/>
          <w:szCs w:val="24"/>
          <w:lang w:eastAsia="hr-HR"/>
        </w:rPr>
        <w:t>1. najviši ponuđeni iznos jednokratne naknade koji ne smije biti niži od početnog iznosa naknade iz članka 27. stavka 3. ove odluke - 10 bodova,</w:t>
      </w:r>
      <w:r w:rsidRPr="00814599">
        <w:rPr>
          <w:rFonts w:ascii="Times New Roman" w:hAnsi="Times New Roman" w:cs="Times New Roman"/>
          <w:sz w:val="24"/>
          <w:szCs w:val="24"/>
        </w:rPr>
        <w:t xml:space="preserve"> </w:t>
      </w:r>
      <w:r w:rsidRPr="00814599">
        <w:rPr>
          <w:rFonts w:ascii="Times New Roman" w:eastAsia="Times New Roman" w:hAnsi="Times New Roman" w:cs="Times New Roman"/>
          <w:sz w:val="24"/>
          <w:szCs w:val="24"/>
          <w:lang w:eastAsia="hr-HR"/>
        </w:rPr>
        <w:t>a za ostale ponude broj bodova po ovom kriteriju određuje se tako da se ponuđeni iznos jednokratne naknade iz ponude koja se ocjenjuje dijeli s najvišim ponuđenim iznosom jednokratne naknade od svih ponuđenih valjanih ponuda i množi s brojem 10</w:t>
      </w:r>
      <w:r w:rsidR="00CC0CC6">
        <w:rPr>
          <w:rFonts w:ascii="Times New Roman" w:eastAsia="Times New Roman" w:hAnsi="Times New Roman" w:cs="Times New Roman"/>
          <w:sz w:val="24"/>
          <w:szCs w:val="24"/>
          <w:lang w:eastAsia="hr-HR"/>
        </w:rPr>
        <w:t>,</w:t>
      </w:r>
    </w:p>
    <w:p w:rsidR="00353093" w:rsidRPr="00814599" w:rsidRDefault="00353093" w:rsidP="00353093">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814599">
        <w:rPr>
          <w:rFonts w:ascii="Times New Roman" w:eastAsia="Times New Roman" w:hAnsi="Times New Roman" w:cs="Times New Roman"/>
          <w:sz w:val="24"/>
          <w:szCs w:val="24"/>
          <w:lang w:eastAsia="hr-HR"/>
        </w:rPr>
        <w:t xml:space="preserve">2. teritorijalni </w:t>
      </w:r>
      <w:r w:rsidR="00457123" w:rsidRPr="00814599">
        <w:rPr>
          <w:rFonts w:ascii="Times New Roman" w:eastAsia="Times New Roman" w:hAnsi="Times New Roman" w:cs="Times New Roman"/>
          <w:sz w:val="24"/>
          <w:szCs w:val="24"/>
          <w:lang w:eastAsia="hr-HR"/>
        </w:rPr>
        <w:t>kriterij</w:t>
      </w:r>
      <w:r w:rsidR="00457123">
        <w:rPr>
          <w:rFonts w:ascii="Times New Roman" w:eastAsia="Times New Roman" w:hAnsi="Times New Roman" w:cs="Times New Roman"/>
          <w:sz w:val="24"/>
          <w:szCs w:val="24"/>
          <w:lang w:eastAsia="hr-HR"/>
        </w:rPr>
        <w:t xml:space="preserve"> (sjedište ponuditelja)</w:t>
      </w:r>
      <w:r w:rsidRPr="00814599">
        <w:rPr>
          <w:rFonts w:ascii="Times New Roman" w:eastAsia="Times New Roman" w:hAnsi="Times New Roman" w:cs="Times New Roman"/>
          <w:sz w:val="24"/>
          <w:szCs w:val="24"/>
          <w:lang w:eastAsia="hr-HR"/>
        </w:rPr>
        <w:t>:</w:t>
      </w:r>
    </w:p>
    <w:p w:rsidR="00353093" w:rsidRPr="00814599" w:rsidRDefault="00353093" w:rsidP="00353093">
      <w:pPr>
        <w:shd w:val="clear" w:color="auto" w:fill="FFFFFF"/>
        <w:spacing w:after="0" w:line="240" w:lineRule="auto"/>
        <w:ind w:firstLine="708"/>
        <w:rPr>
          <w:rFonts w:ascii="Times New Roman" w:eastAsia="Times New Roman" w:hAnsi="Times New Roman" w:cs="Times New Roman"/>
          <w:sz w:val="24"/>
          <w:szCs w:val="24"/>
          <w:lang w:eastAsia="hr-HR"/>
        </w:rPr>
      </w:pPr>
      <w:r w:rsidRPr="00814599">
        <w:rPr>
          <w:rFonts w:ascii="Times New Roman" w:eastAsia="Times New Roman" w:hAnsi="Times New Roman" w:cs="Times New Roman"/>
          <w:sz w:val="24"/>
          <w:szCs w:val="24"/>
          <w:lang w:eastAsia="hr-HR"/>
        </w:rPr>
        <w:t>-  područje Grada Zagreba - 30 bodova</w:t>
      </w:r>
      <w:r w:rsidR="00CC0CC6">
        <w:rPr>
          <w:rFonts w:ascii="Times New Roman" w:eastAsia="Times New Roman" w:hAnsi="Times New Roman" w:cs="Times New Roman"/>
          <w:sz w:val="24"/>
          <w:szCs w:val="24"/>
          <w:lang w:eastAsia="hr-HR"/>
        </w:rPr>
        <w:t>,</w:t>
      </w:r>
    </w:p>
    <w:p w:rsidR="00353093" w:rsidRPr="00814599" w:rsidRDefault="00353093" w:rsidP="00353093">
      <w:pPr>
        <w:shd w:val="clear" w:color="auto" w:fill="FFFFFF"/>
        <w:spacing w:after="0" w:line="240" w:lineRule="auto"/>
        <w:ind w:firstLine="708"/>
        <w:rPr>
          <w:rFonts w:ascii="Times New Roman" w:eastAsia="Times New Roman" w:hAnsi="Times New Roman" w:cs="Times New Roman"/>
          <w:sz w:val="24"/>
          <w:szCs w:val="24"/>
          <w:lang w:eastAsia="hr-HR"/>
        </w:rPr>
      </w:pPr>
      <w:r w:rsidRPr="00814599">
        <w:rPr>
          <w:rFonts w:ascii="Times New Roman" w:eastAsia="Times New Roman" w:hAnsi="Times New Roman" w:cs="Times New Roman"/>
          <w:sz w:val="24"/>
          <w:szCs w:val="24"/>
          <w:lang w:eastAsia="hr-HR"/>
        </w:rPr>
        <w:lastRenderedPageBreak/>
        <w:t>-</w:t>
      </w:r>
      <w:r w:rsidR="00CC0CC6">
        <w:rPr>
          <w:rFonts w:ascii="Times New Roman" w:eastAsia="Times New Roman" w:hAnsi="Times New Roman" w:cs="Times New Roman"/>
          <w:sz w:val="24"/>
          <w:szCs w:val="24"/>
          <w:lang w:eastAsia="hr-HR"/>
        </w:rPr>
        <w:t xml:space="preserve"> područje Zagrebačke županije -</w:t>
      </w:r>
      <w:r w:rsidRPr="00814599">
        <w:rPr>
          <w:rFonts w:ascii="Times New Roman" w:eastAsia="Times New Roman" w:hAnsi="Times New Roman" w:cs="Times New Roman"/>
          <w:sz w:val="24"/>
          <w:szCs w:val="24"/>
          <w:lang w:eastAsia="hr-HR"/>
        </w:rPr>
        <w:t>20 bodova</w:t>
      </w:r>
      <w:r w:rsidR="00CC0CC6">
        <w:rPr>
          <w:rFonts w:ascii="Times New Roman" w:eastAsia="Times New Roman" w:hAnsi="Times New Roman" w:cs="Times New Roman"/>
          <w:sz w:val="24"/>
          <w:szCs w:val="24"/>
          <w:lang w:eastAsia="hr-HR"/>
        </w:rPr>
        <w:t>,</w:t>
      </w:r>
    </w:p>
    <w:p w:rsidR="00CC0CC6" w:rsidRDefault="00CC0CC6" w:rsidP="00645512">
      <w:pPr>
        <w:shd w:val="clear" w:color="auto" w:fill="FFFFFF"/>
        <w:spacing w:after="0" w:line="240" w:lineRule="auto"/>
        <w:ind w:firstLine="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sidR="001F526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status</w:t>
      </w:r>
      <w:r w:rsidR="00353093" w:rsidRPr="00814599">
        <w:rPr>
          <w:rFonts w:ascii="Times New Roman" w:eastAsia="Times New Roman" w:hAnsi="Times New Roman" w:cs="Times New Roman"/>
          <w:sz w:val="24"/>
          <w:szCs w:val="24"/>
          <w:lang w:eastAsia="hr-HR"/>
        </w:rPr>
        <w:t xml:space="preserve"> tradicijskog odnosno umjetničkog obrta</w:t>
      </w:r>
      <w:r w:rsidR="001F5261">
        <w:rPr>
          <w:rFonts w:ascii="Times New Roman" w:eastAsia="Times New Roman" w:hAnsi="Times New Roman" w:cs="Times New Roman"/>
          <w:sz w:val="24"/>
          <w:szCs w:val="24"/>
          <w:lang w:eastAsia="hr-HR"/>
        </w:rPr>
        <w:t xml:space="preserve"> (dokazuje se uvjerenjem o stjecanju statusa tradicijskog odnosno umjetničkog obrta)</w:t>
      </w:r>
      <w:r w:rsidR="00353093" w:rsidRPr="00814599">
        <w:rPr>
          <w:rFonts w:ascii="Times New Roman" w:eastAsia="Times New Roman" w:hAnsi="Times New Roman" w:cs="Times New Roman"/>
          <w:sz w:val="24"/>
          <w:szCs w:val="24"/>
          <w:lang w:eastAsia="hr-HR"/>
        </w:rPr>
        <w:t xml:space="preserve"> – 30 bodova</w:t>
      </w:r>
      <w:r>
        <w:rPr>
          <w:rFonts w:ascii="Times New Roman" w:eastAsia="Times New Roman" w:hAnsi="Times New Roman" w:cs="Times New Roman"/>
          <w:sz w:val="24"/>
          <w:szCs w:val="24"/>
          <w:lang w:eastAsia="hr-HR"/>
        </w:rPr>
        <w:t>,</w:t>
      </w:r>
    </w:p>
    <w:p w:rsidR="00353093" w:rsidRPr="00814599" w:rsidRDefault="00353093" w:rsidP="00645512">
      <w:pPr>
        <w:shd w:val="clear" w:color="auto" w:fill="FFFFFF"/>
        <w:spacing w:after="0" w:line="240" w:lineRule="auto"/>
        <w:ind w:firstLine="708"/>
        <w:rPr>
          <w:rFonts w:ascii="Times New Roman" w:eastAsia="Times New Roman" w:hAnsi="Times New Roman" w:cs="Times New Roman"/>
          <w:sz w:val="24"/>
          <w:szCs w:val="24"/>
          <w:lang w:eastAsia="hr-HR"/>
        </w:rPr>
      </w:pPr>
      <w:r w:rsidRPr="00814599">
        <w:rPr>
          <w:rFonts w:ascii="Times New Roman" w:eastAsia="Times New Roman" w:hAnsi="Times New Roman" w:cs="Times New Roman"/>
          <w:sz w:val="24"/>
          <w:szCs w:val="24"/>
          <w:lang w:eastAsia="hr-HR"/>
        </w:rPr>
        <w:t xml:space="preserve">4. </w:t>
      </w:r>
      <w:r w:rsidR="00CC0CC6">
        <w:rPr>
          <w:rFonts w:ascii="Times New Roman" w:eastAsia="Times New Roman" w:hAnsi="Times New Roman" w:cs="Times New Roman"/>
          <w:sz w:val="24"/>
          <w:szCs w:val="24"/>
          <w:lang w:eastAsia="hr-HR"/>
        </w:rPr>
        <w:t>raznolikost i kvaliteta ponude -</w:t>
      </w:r>
      <w:r w:rsidRPr="00814599">
        <w:rPr>
          <w:rFonts w:ascii="Times New Roman" w:eastAsia="Times New Roman" w:hAnsi="Times New Roman" w:cs="Times New Roman"/>
          <w:sz w:val="24"/>
          <w:szCs w:val="24"/>
          <w:lang w:eastAsia="hr-HR"/>
        </w:rPr>
        <w:t xml:space="preserve"> do 30 bodova.</w:t>
      </w:r>
    </w:p>
    <w:p w:rsidR="002B30AC" w:rsidRPr="00814599" w:rsidRDefault="00D54FA1" w:rsidP="00645512">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353093" w:rsidRPr="00814599">
        <w:rPr>
          <w:rFonts w:ascii="Times New Roman" w:eastAsia="Times New Roman" w:hAnsi="Times New Roman" w:cs="Times New Roman"/>
          <w:sz w:val="24"/>
          <w:szCs w:val="24"/>
          <w:lang w:eastAsia="hr-HR"/>
        </w:rPr>
        <w:t xml:space="preserve">Ako dvije ili više ponuda imaju isti broj bodova za istu lokaciju - mjesto, najpovoljnija ponuda je ona ponuda koja je ostvarila bodove iz kriterija statusa tradicijskog odnosno umjetničkog obrta, a ako obje ostvaruju bodove prema navedenom kriteriju, prednost ima ona ponuda koja je ostvarila veći broj bodova </w:t>
      </w:r>
      <w:r w:rsidR="00353093" w:rsidRPr="00CC0CC6">
        <w:rPr>
          <w:rFonts w:ascii="Times New Roman" w:eastAsia="Times New Roman" w:hAnsi="Times New Roman" w:cs="Times New Roman"/>
          <w:sz w:val="24"/>
          <w:szCs w:val="24"/>
          <w:lang w:eastAsia="hr-HR"/>
        </w:rPr>
        <w:t>prema kriteriju raznolikost i kvaliteta ponude</w:t>
      </w:r>
      <w:r w:rsidR="00353093" w:rsidRPr="00814599">
        <w:rPr>
          <w:rFonts w:ascii="Times New Roman" w:eastAsia="Times New Roman" w:hAnsi="Times New Roman" w:cs="Times New Roman"/>
          <w:sz w:val="24"/>
          <w:szCs w:val="24"/>
          <w:lang w:eastAsia="hr-HR"/>
        </w:rPr>
        <w:t xml:space="preserve">. Ako dvije ili više ponuda imaju isti broj bodova i prema navedenom kriteriju, prednost ima ona ponuda koja je ostvarila veći broj bodova prema </w:t>
      </w:r>
      <w:r w:rsidR="00CE4B92" w:rsidRPr="00814599">
        <w:rPr>
          <w:rFonts w:ascii="Times New Roman" w:eastAsia="Times New Roman" w:hAnsi="Times New Roman" w:cs="Times New Roman"/>
          <w:sz w:val="24"/>
          <w:szCs w:val="24"/>
          <w:lang w:eastAsia="hr-HR"/>
        </w:rPr>
        <w:t>teritorijalnom kriteriju.</w:t>
      </w:r>
    </w:p>
    <w:p w:rsidR="002B30AC" w:rsidRPr="00814599" w:rsidRDefault="00F44CBE" w:rsidP="00F44CBE">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353093" w:rsidRPr="00814599">
        <w:rPr>
          <w:rFonts w:ascii="Times New Roman" w:eastAsia="Times New Roman" w:hAnsi="Times New Roman" w:cs="Times New Roman"/>
          <w:sz w:val="24"/>
          <w:szCs w:val="24"/>
          <w:lang w:eastAsia="hr-HR"/>
        </w:rPr>
        <w:t>Za postavljanje pokretnih naprava za prigodnu prodaju za božićne blagdane jednom ponuditelju može se dodijeliti najviše do</w:t>
      </w:r>
      <w:r>
        <w:rPr>
          <w:rFonts w:ascii="Times New Roman" w:eastAsia="Times New Roman" w:hAnsi="Times New Roman" w:cs="Times New Roman"/>
          <w:sz w:val="24"/>
          <w:szCs w:val="24"/>
          <w:lang w:eastAsia="hr-HR"/>
        </w:rPr>
        <w:t xml:space="preserve"> 2</w:t>
      </w:r>
      <w:r w:rsidR="00353093" w:rsidRPr="00814599">
        <w:rPr>
          <w:rFonts w:ascii="Times New Roman" w:eastAsia="Times New Roman" w:hAnsi="Times New Roman" w:cs="Times New Roman"/>
          <w:sz w:val="24"/>
          <w:szCs w:val="24"/>
          <w:lang w:eastAsia="hr-HR"/>
        </w:rPr>
        <w:t>5 % lokacija - mjesta na površinama javne namjene oglašenima u javnom natječaju.</w:t>
      </w:r>
    </w:p>
    <w:p w:rsidR="002B30AC" w:rsidRPr="00814599" w:rsidRDefault="00353093" w:rsidP="00CC0CC6">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814599">
        <w:rPr>
          <w:rFonts w:ascii="Times New Roman" w:eastAsia="Times New Roman" w:hAnsi="Times New Roman" w:cs="Times New Roman"/>
          <w:sz w:val="24"/>
          <w:szCs w:val="24"/>
          <w:lang w:eastAsia="hr-HR"/>
        </w:rPr>
        <w:t>Ako ponude istog ponuditelja imaju najveći broj bodova za lokacije - mjesta kojima se prelazi postotak utvrđen stavkom 3. ovoga članka, Povjerenstvo će pozvati ponuditelja da se u roku od 48 sati izjasni od kojih ponuda za lokacije - mjesta odustaje.</w:t>
      </w:r>
    </w:p>
    <w:p w:rsidR="002B30AC" w:rsidRPr="00814599" w:rsidRDefault="00F44CBE" w:rsidP="00645512">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627C5" w:rsidRPr="00814599">
        <w:rPr>
          <w:rFonts w:ascii="Times New Roman" w:eastAsia="Times New Roman" w:hAnsi="Times New Roman" w:cs="Times New Roman"/>
          <w:sz w:val="24"/>
          <w:szCs w:val="24"/>
          <w:lang w:eastAsia="hr-HR"/>
        </w:rPr>
        <w:t xml:space="preserve">Ako se ponuditelj ne odazove pozivu iz stavka 4. ovoga članka, gradonačelnik će mu dodijeliti lokacije - mjesta do postotka utvrđenog stavkom 3. ovoga članka koje predloži </w:t>
      </w:r>
      <w:r w:rsidR="00B627C5" w:rsidRPr="00F44CBE">
        <w:rPr>
          <w:rFonts w:ascii="Times New Roman" w:eastAsia="Times New Roman" w:hAnsi="Times New Roman" w:cs="Times New Roman"/>
          <w:sz w:val="24"/>
          <w:szCs w:val="24"/>
          <w:lang w:eastAsia="hr-HR"/>
        </w:rPr>
        <w:t>Povjerenstvo.</w:t>
      </w:r>
    </w:p>
    <w:p w:rsidR="00CC0CC6" w:rsidRDefault="00F44CBE" w:rsidP="00457123">
      <w:pPr>
        <w:shd w:val="clear" w:color="auto" w:fill="FFFFFF"/>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627C5" w:rsidRPr="003A0FA0">
        <w:rPr>
          <w:rFonts w:ascii="Times New Roman" w:eastAsia="Times New Roman" w:hAnsi="Times New Roman" w:cs="Times New Roman"/>
          <w:sz w:val="24"/>
          <w:szCs w:val="24"/>
          <w:lang w:eastAsia="hr-HR"/>
        </w:rPr>
        <w:t>Gradonačelnik zaključkom na prijedlog Povjerenstva dodjeljuje lokaciju - mjesto za postavljanje pokretne naprave za prigodnu prodaju za božićne blagdane</w:t>
      </w:r>
      <w:r w:rsidR="00CC0CC6" w:rsidRPr="003A0FA0">
        <w:rPr>
          <w:rFonts w:ascii="Times New Roman" w:eastAsia="Times New Roman" w:hAnsi="Times New Roman" w:cs="Times New Roman"/>
          <w:sz w:val="24"/>
          <w:szCs w:val="24"/>
          <w:lang w:eastAsia="hr-HR"/>
        </w:rPr>
        <w:t>.</w:t>
      </w:r>
    </w:p>
    <w:p w:rsidR="002B30AC" w:rsidRPr="00814599" w:rsidRDefault="00F44CBE" w:rsidP="00457123">
      <w:pPr>
        <w:shd w:val="clear" w:color="auto" w:fill="FFFFFF"/>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627C5" w:rsidRPr="003A0FA0">
        <w:rPr>
          <w:rFonts w:ascii="Times New Roman" w:eastAsia="Times New Roman" w:hAnsi="Times New Roman" w:cs="Times New Roman"/>
          <w:sz w:val="24"/>
          <w:szCs w:val="24"/>
          <w:lang w:eastAsia="hr-HR"/>
        </w:rPr>
        <w:t>Gradsko upravno tijelo nadležno za komunalne poslove i javne površine donijet će rješenje na temelju zaključka iz stavka 6. ovoga članka.</w:t>
      </w:r>
    </w:p>
    <w:p w:rsidR="00B627C5" w:rsidRPr="00814599" w:rsidRDefault="00F44CBE" w:rsidP="002B30AC">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627C5" w:rsidRPr="00814599">
        <w:rPr>
          <w:rFonts w:ascii="Times New Roman" w:eastAsia="Times New Roman" w:hAnsi="Times New Roman" w:cs="Times New Roman"/>
          <w:sz w:val="24"/>
          <w:szCs w:val="24"/>
          <w:lang w:eastAsia="hr-HR"/>
        </w:rPr>
        <w:t>Na sva ostala pitanja vezana za dodjelu lokacije - mjesta na površinama javne namjene za postavljanje pokretnih naprava za prigodnu prodaju za božićne blagdane, a koja nisu uređena ovim člankom i člankom 27. ove odluke, na odgovarajući način primjenjuju se odredbe ove odluke kojima se uređuje postupak javnog natječaja za postavljanje kioska i pokretnih naprava.“</w:t>
      </w:r>
    </w:p>
    <w:p w:rsidR="00B627C5" w:rsidRPr="00814599" w:rsidRDefault="00B627C5" w:rsidP="00B627C5">
      <w:pPr>
        <w:shd w:val="clear" w:color="auto" w:fill="FFFFFF"/>
        <w:spacing w:after="0" w:line="240" w:lineRule="auto"/>
        <w:ind w:firstLine="708"/>
        <w:jc w:val="both"/>
        <w:rPr>
          <w:rFonts w:ascii="Times New Roman" w:eastAsia="Times New Roman" w:hAnsi="Times New Roman" w:cs="Times New Roman"/>
          <w:sz w:val="24"/>
          <w:szCs w:val="24"/>
          <w:lang w:eastAsia="hr-HR"/>
        </w:rPr>
      </w:pPr>
    </w:p>
    <w:p w:rsidR="008C3B96" w:rsidRPr="00814599" w:rsidRDefault="008C3B96" w:rsidP="008C3B96">
      <w:pPr>
        <w:shd w:val="clear" w:color="auto" w:fill="FFFFFF"/>
        <w:spacing w:after="0" w:line="240" w:lineRule="auto"/>
        <w:ind w:firstLine="708"/>
        <w:jc w:val="center"/>
        <w:rPr>
          <w:rFonts w:ascii="Times New Roman" w:eastAsia="Times New Roman" w:hAnsi="Times New Roman" w:cs="Times New Roman"/>
          <w:b/>
          <w:sz w:val="24"/>
          <w:szCs w:val="24"/>
          <w:lang w:eastAsia="hr-HR"/>
        </w:rPr>
      </w:pPr>
      <w:r w:rsidRPr="00814599">
        <w:rPr>
          <w:rFonts w:ascii="Times New Roman" w:eastAsia="Times New Roman" w:hAnsi="Times New Roman" w:cs="Times New Roman"/>
          <w:b/>
          <w:sz w:val="24"/>
          <w:szCs w:val="24"/>
          <w:lang w:eastAsia="hr-HR"/>
        </w:rPr>
        <w:t>Članak 1</w:t>
      </w:r>
      <w:r w:rsidR="005008F2">
        <w:rPr>
          <w:rFonts w:ascii="Times New Roman" w:eastAsia="Times New Roman" w:hAnsi="Times New Roman" w:cs="Times New Roman"/>
          <w:b/>
          <w:sz w:val="24"/>
          <w:szCs w:val="24"/>
          <w:lang w:eastAsia="hr-HR"/>
        </w:rPr>
        <w:t>8</w:t>
      </w:r>
      <w:r w:rsidRPr="00814599">
        <w:rPr>
          <w:rFonts w:ascii="Times New Roman" w:eastAsia="Times New Roman" w:hAnsi="Times New Roman" w:cs="Times New Roman"/>
          <w:b/>
          <w:sz w:val="24"/>
          <w:szCs w:val="24"/>
          <w:lang w:eastAsia="hr-HR"/>
        </w:rPr>
        <w:t>.</w:t>
      </w:r>
    </w:p>
    <w:p w:rsidR="00B627C5" w:rsidRPr="00814599" w:rsidRDefault="00B627C5" w:rsidP="00B627C5">
      <w:pPr>
        <w:shd w:val="clear" w:color="auto" w:fill="FFFFFF"/>
        <w:spacing w:after="0" w:line="240" w:lineRule="auto"/>
        <w:ind w:firstLine="708"/>
        <w:jc w:val="both"/>
        <w:rPr>
          <w:rFonts w:ascii="Times New Roman" w:eastAsia="Times New Roman" w:hAnsi="Times New Roman" w:cs="Times New Roman"/>
          <w:sz w:val="24"/>
          <w:szCs w:val="24"/>
          <w:lang w:eastAsia="hr-HR"/>
        </w:rPr>
      </w:pPr>
    </w:p>
    <w:p w:rsidR="008C3B96" w:rsidRPr="00814599" w:rsidRDefault="00F44CBE" w:rsidP="008C3B96">
      <w:pPr>
        <w:rPr>
          <w:rFonts w:ascii="Times New Roman" w:hAnsi="Times New Roman" w:cs="Times New Roman"/>
          <w:sz w:val="24"/>
          <w:szCs w:val="24"/>
        </w:rPr>
      </w:pPr>
      <w:r>
        <w:rPr>
          <w:rFonts w:ascii="Times New Roman" w:hAnsi="Times New Roman" w:cs="Times New Roman"/>
          <w:sz w:val="24"/>
          <w:szCs w:val="24"/>
        </w:rPr>
        <w:tab/>
      </w:r>
      <w:r w:rsidR="008C3B96" w:rsidRPr="00814599">
        <w:rPr>
          <w:rFonts w:ascii="Times New Roman" w:hAnsi="Times New Roman" w:cs="Times New Roman"/>
          <w:sz w:val="24"/>
          <w:szCs w:val="24"/>
        </w:rPr>
        <w:t>U članku 29. stavku 4</w:t>
      </w:r>
      <w:r w:rsidR="003D13D9" w:rsidRPr="00814599">
        <w:rPr>
          <w:rFonts w:ascii="Times New Roman" w:hAnsi="Times New Roman" w:cs="Times New Roman"/>
          <w:sz w:val="24"/>
          <w:szCs w:val="24"/>
        </w:rPr>
        <w:t>.</w:t>
      </w:r>
      <w:r w:rsidR="008C3B96" w:rsidRPr="00814599">
        <w:rPr>
          <w:rFonts w:ascii="Times New Roman" w:hAnsi="Times New Roman" w:cs="Times New Roman"/>
          <w:sz w:val="24"/>
          <w:szCs w:val="24"/>
        </w:rPr>
        <w:t xml:space="preserve"> riječi: „može odrediti“</w:t>
      </w:r>
      <w:r w:rsidR="003D13D9" w:rsidRPr="00814599">
        <w:rPr>
          <w:rFonts w:ascii="Times New Roman" w:hAnsi="Times New Roman" w:cs="Times New Roman"/>
          <w:sz w:val="24"/>
          <w:szCs w:val="24"/>
        </w:rPr>
        <w:t xml:space="preserve"> zamjenjuju se ri</w:t>
      </w:r>
      <w:r w:rsidR="008C3B96" w:rsidRPr="00814599">
        <w:rPr>
          <w:rFonts w:ascii="Times New Roman" w:hAnsi="Times New Roman" w:cs="Times New Roman"/>
          <w:sz w:val="24"/>
          <w:szCs w:val="24"/>
        </w:rPr>
        <w:t>ječju: „određuje“</w:t>
      </w:r>
      <w:r w:rsidR="003D13D9" w:rsidRPr="00814599">
        <w:rPr>
          <w:rFonts w:ascii="Times New Roman" w:hAnsi="Times New Roman" w:cs="Times New Roman"/>
          <w:sz w:val="24"/>
          <w:szCs w:val="24"/>
        </w:rPr>
        <w:t>.</w:t>
      </w:r>
    </w:p>
    <w:p w:rsidR="000900CA" w:rsidRPr="00814599" w:rsidRDefault="009F617C" w:rsidP="00196D39">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0900CA" w:rsidRPr="00814599">
        <w:rPr>
          <w:rFonts w:ascii="Times New Roman" w:hAnsi="Times New Roman" w:cs="Times New Roman"/>
          <w:b/>
          <w:sz w:val="24"/>
          <w:szCs w:val="24"/>
        </w:rPr>
        <w:t xml:space="preserve">Članak </w:t>
      </w:r>
      <w:r w:rsidR="005008F2">
        <w:rPr>
          <w:rFonts w:ascii="Times New Roman" w:hAnsi="Times New Roman" w:cs="Times New Roman"/>
          <w:b/>
          <w:sz w:val="24"/>
          <w:szCs w:val="24"/>
        </w:rPr>
        <w:t>19</w:t>
      </w:r>
      <w:r w:rsidR="000900CA" w:rsidRPr="00814599">
        <w:rPr>
          <w:rFonts w:ascii="Times New Roman" w:hAnsi="Times New Roman" w:cs="Times New Roman"/>
          <w:b/>
          <w:sz w:val="24"/>
          <w:szCs w:val="24"/>
        </w:rPr>
        <w:t>.</w:t>
      </w:r>
    </w:p>
    <w:p w:rsidR="009A3E66" w:rsidRPr="00814599" w:rsidRDefault="00F44CBE" w:rsidP="008D4CB7">
      <w:pPr>
        <w:spacing w:after="0"/>
        <w:rPr>
          <w:rFonts w:ascii="Times New Roman" w:hAnsi="Times New Roman" w:cs="Times New Roman"/>
          <w:sz w:val="24"/>
          <w:szCs w:val="24"/>
        </w:rPr>
      </w:pPr>
      <w:r>
        <w:rPr>
          <w:rFonts w:ascii="Times New Roman" w:hAnsi="Times New Roman" w:cs="Times New Roman"/>
          <w:sz w:val="24"/>
          <w:szCs w:val="24"/>
        </w:rPr>
        <w:tab/>
      </w:r>
      <w:r w:rsidR="002531DE" w:rsidRPr="00814599">
        <w:rPr>
          <w:rFonts w:ascii="Times New Roman" w:hAnsi="Times New Roman" w:cs="Times New Roman"/>
          <w:sz w:val="24"/>
          <w:szCs w:val="24"/>
        </w:rPr>
        <w:t xml:space="preserve">U članku 30. iza stavka 1. dodaje se novi stavak 2. koji glasi: </w:t>
      </w:r>
    </w:p>
    <w:p w:rsidR="002531DE" w:rsidRPr="00814599" w:rsidRDefault="00F44CBE" w:rsidP="008D4CB7">
      <w:pPr>
        <w:spacing w:after="0"/>
        <w:jc w:val="both"/>
        <w:rPr>
          <w:rFonts w:ascii="Times New Roman" w:hAnsi="Times New Roman" w:cs="Times New Roman"/>
          <w:sz w:val="24"/>
          <w:szCs w:val="24"/>
        </w:rPr>
      </w:pPr>
      <w:r>
        <w:rPr>
          <w:rFonts w:ascii="Times New Roman" w:hAnsi="Times New Roman" w:cs="Times New Roman"/>
          <w:sz w:val="24"/>
          <w:szCs w:val="24"/>
        </w:rPr>
        <w:tab/>
      </w:r>
      <w:r w:rsidR="002531DE" w:rsidRPr="00814599">
        <w:rPr>
          <w:rFonts w:ascii="Times New Roman" w:hAnsi="Times New Roman" w:cs="Times New Roman"/>
          <w:sz w:val="24"/>
          <w:szCs w:val="24"/>
        </w:rPr>
        <w:t>„Iznimno, ako iz opravdanih razloga (izvođenje radova i sl</w:t>
      </w:r>
      <w:r w:rsidR="008B57A7" w:rsidRPr="00814599">
        <w:rPr>
          <w:rFonts w:ascii="Times New Roman" w:hAnsi="Times New Roman" w:cs="Times New Roman"/>
          <w:sz w:val="24"/>
          <w:szCs w:val="24"/>
        </w:rPr>
        <w:t>ično</w:t>
      </w:r>
      <w:r w:rsidR="002531DE" w:rsidRPr="00814599">
        <w:rPr>
          <w:rFonts w:ascii="Times New Roman" w:hAnsi="Times New Roman" w:cs="Times New Roman"/>
          <w:sz w:val="24"/>
          <w:szCs w:val="24"/>
        </w:rPr>
        <w:t xml:space="preserve">) određena lokacija </w:t>
      </w:r>
      <w:r w:rsidR="008B57A7" w:rsidRPr="00814599">
        <w:rPr>
          <w:rFonts w:ascii="Times New Roman" w:hAnsi="Times New Roman" w:cs="Times New Roman"/>
          <w:sz w:val="24"/>
          <w:szCs w:val="24"/>
        </w:rPr>
        <w:t>s</w:t>
      </w:r>
      <w:r w:rsidR="002531DE" w:rsidRPr="00814599">
        <w:rPr>
          <w:rFonts w:ascii="Times New Roman" w:hAnsi="Times New Roman" w:cs="Times New Roman"/>
          <w:sz w:val="24"/>
          <w:szCs w:val="24"/>
        </w:rPr>
        <w:t xml:space="preserve"> mjestima nije bila obuhvaćena javnim natječajem iz stavka 1. ovoga članka, raspisat će se novi javni natječaj najkasnije do 15. rujna tekuće godine“</w:t>
      </w:r>
      <w:r w:rsidR="008B57A7" w:rsidRPr="00814599">
        <w:rPr>
          <w:rFonts w:ascii="Times New Roman" w:hAnsi="Times New Roman" w:cs="Times New Roman"/>
          <w:sz w:val="24"/>
          <w:szCs w:val="24"/>
        </w:rPr>
        <w:t>.</w:t>
      </w:r>
    </w:p>
    <w:p w:rsidR="006B2678" w:rsidRDefault="00F44CBE" w:rsidP="008D4CB7">
      <w:pPr>
        <w:spacing w:after="0"/>
        <w:jc w:val="both"/>
        <w:rPr>
          <w:rFonts w:ascii="Times New Roman" w:hAnsi="Times New Roman" w:cs="Times New Roman"/>
          <w:sz w:val="24"/>
          <w:szCs w:val="24"/>
        </w:rPr>
      </w:pPr>
      <w:r>
        <w:rPr>
          <w:rFonts w:ascii="Times New Roman" w:hAnsi="Times New Roman" w:cs="Times New Roman"/>
          <w:sz w:val="24"/>
          <w:szCs w:val="24"/>
        </w:rPr>
        <w:tab/>
      </w:r>
      <w:r w:rsidR="008B57A7" w:rsidRPr="00814599">
        <w:rPr>
          <w:rFonts w:ascii="Times New Roman" w:hAnsi="Times New Roman" w:cs="Times New Roman"/>
          <w:sz w:val="24"/>
          <w:szCs w:val="24"/>
        </w:rPr>
        <w:t xml:space="preserve">U dosadašnjem stavku 2. koji postaje stavak 3. </w:t>
      </w:r>
      <w:r w:rsidR="006B2678">
        <w:rPr>
          <w:rFonts w:ascii="Times New Roman" w:hAnsi="Times New Roman" w:cs="Times New Roman"/>
          <w:sz w:val="24"/>
          <w:szCs w:val="24"/>
        </w:rPr>
        <w:t>u točki 5. riječi: „i slično“ brišu se, a</w:t>
      </w:r>
    </w:p>
    <w:p w:rsidR="008B57A7" w:rsidRPr="00814599" w:rsidRDefault="008B57A7" w:rsidP="008D4CB7">
      <w:pPr>
        <w:spacing w:after="0"/>
        <w:jc w:val="both"/>
        <w:rPr>
          <w:rFonts w:ascii="Times New Roman" w:hAnsi="Times New Roman" w:cs="Times New Roman"/>
          <w:sz w:val="24"/>
          <w:szCs w:val="24"/>
        </w:rPr>
      </w:pPr>
      <w:r w:rsidRPr="00814599">
        <w:rPr>
          <w:rFonts w:ascii="Times New Roman" w:hAnsi="Times New Roman" w:cs="Times New Roman"/>
          <w:sz w:val="24"/>
          <w:szCs w:val="24"/>
        </w:rPr>
        <w:t>točka 15. mijenja se i glasi:</w:t>
      </w:r>
    </w:p>
    <w:p w:rsidR="008B57A7" w:rsidRPr="00814599" w:rsidRDefault="00F44CBE" w:rsidP="008D4CB7">
      <w:pPr>
        <w:spacing w:after="0"/>
        <w:jc w:val="both"/>
        <w:rPr>
          <w:rFonts w:ascii="Times New Roman" w:hAnsi="Times New Roman" w:cs="Times New Roman"/>
          <w:sz w:val="24"/>
          <w:szCs w:val="24"/>
        </w:rPr>
      </w:pPr>
      <w:r>
        <w:rPr>
          <w:rFonts w:ascii="Times New Roman" w:hAnsi="Times New Roman" w:cs="Times New Roman"/>
          <w:sz w:val="24"/>
          <w:szCs w:val="24"/>
        </w:rPr>
        <w:tab/>
      </w:r>
      <w:r w:rsidR="008B57A7" w:rsidRPr="00814599">
        <w:rPr>
          <w:rFonts w:ascii="Times New Roman" w:hAnsi="Times New Roman" w:cs="Times New Roman"/>
          <w:sz w:val="24"/>
          <w:szCs w:val="24"/>
        </w:rPr>
        <w:t>„15. naznaku obveze podnošenja izvornika ili ovjerene preslike potvrde gradskog upravnog</w:t>
      </w:r>
      <w:r w:rsidR="00D678C5">
        <w:rPr>
          <w:rFonts w:ascii="Times New Roman" w:hAnsi="Times New Roman" w:cs="Times New Roman"/>
          <w:sz w:val="24"/>
          <w:szCs w:val="24"/>
        </w:rPr>
        <w:t>a</w:t>
      </w:r>
      <w:r w:rsidR="008B57A7" w:rsidRPr="00814599">
        <w:rPr>
          <w:rFonts w:ascii="Times New Roman" w:hAnsi="Times New Roman" w:cs="Times New Roman"/>
          <w:sz w:val="24"/>
          <w:szCs w:val="24"/>
        </w:rPr>
        <w:t xml:space="preserve"> tijela za financije o nepostojanju duga ponuditelja s osnove potraživanja Grada Zagreba i</w:t>
      </w:r>
      <w:r w:rsidR="00227385" w:rsidRPr="00814599">
        <w:rPr>
          <w:rFonts w:ascii="Times New Roman" w:hAnsi="Times New Roman" w:cs="Times New Roman"/>
          <w:sz w:val="24"/>
          <w:szCs w:val="24"/>
        </w:rPr>
        <w:t xml:space="preserve"> potvrde porezne uprave da nema</w:t>
      </w:r>
      <w:r w:rsidR="008B57A7" w:rsidRPr="00814599">
        <w:rPr>
          <w:rFonts w:ascii="Times New Roman" w:hAnsi="Times New Roman" w:cs="Times New Roman"/>
          <w:sz w:val="24"/>
          <w:szCs w:val="24"/>
        </w:rPr>
        <w:t xml:space="preserve"> nepodmirenih dospjelih poreznih obveza, ne starije od 30 dana </w:t>
      </w:r>
      <w:r w:rsidR="005B28CB" w:rsidRPr="00814599">
        <w:rPr>
          <w:rFonts w:ascii="Times New Roman" w:hAnsi="Times New Roman" w:cs="Times New Roman"/>
          <w:sz w:val="24"/>
          <w:szCs w:val="24"/>
        </w:rPr>
        <w:t>od dana objave javnog natječaja;“</w:t>
      </w:r>
    </w:p>
    <w:p w:rsidR="008D4CB7" w:rsidRPr="00814599" w:rsidRDefault="008D4CB7" w:rsidP="008D4CB7">
      <w:pPr>
        <w:spacing w:after="0"/>
        <w:jc w:val="both"/>
        <w:rPr>
          <w:rFonts w:ascii="Times New Roman" w:hAnsi="Times New Roman" w:cs="Times New Roman"/>
          <w:sz w:val="24"/>
          <w:szCs w:val="24"/>
        </w:rPr>
      </w:pPr>
    </w:p>
    <w:p w:rsidR="005B28CB" w:rsidRPr="00814599" w:rsidRDefault="005B28CB" w:rsidP="005B28CB">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5008F2">
        <w:rPr>
          <w:rFonts w:ascii="Times New Roman" w:hAnsi="Times New Roman" w:cs="Times New Roman"/>
          <w:b/>
          <w:sz w:val="24"/>
          <w:szCs w:val="24"/>
        </w:rPr>
        <w:t>20</w:t>
      </w:r>
      <w:r w:rsidRPr="00814599">
        <w:rPr>
          <w:rFonts w:ascii="Times New Roman" w:hAnsi="Times New Roman" w:cs="Times New Roman"/>
          <w:b/>
          <w:sz w:val="24"/>
          <w:szCs w:val="24"/>
        </w:rPr>
        <w:t>.</w:t>
      </w:r>
    </w:p>
    <w:p w:rsidR="005B28CB" w:rsidRPr="00814599" w:rsidRDefault="00F44CBE" w:rsidP="005B28CB">
      <w:pPr>
        <w:rPr>
          <w:rFonts w:ascii="Times New Roman" w:hAnsi="Times New Roman" w:cs="Times New Roman"/>
          <w:sz w:val="24"/>
          <w:szCs w:val="24"/>
        </w:rPr>
      </w:pPr>
      <w:r>
        <w:rPr>
          <w:rFonts w:ascii="Times New Roman" w:hAnsi="Times New Roman" w:cs="Times New Roman"/>
          <w:sz w:val="24"/>
          <w:szCs w:val="24"/>
        </w:rPr>
        <w:tab/>
      </w:r>
      <w:r w:rsidR="005B28CB" w:rsidRPr="00814599">
        <w:rPr>
          <w:rFonts w:ascii="Times New Roman" w:hAnsi="Times New Roman" w:cs="Times New Roman"/>
          <w:sz w:val="24"/>
          <w:szCs w:val="24"/>
        </w:rPr>
        <w:t>Članak 31. mijenja se i glasi:</w:t>
      </w:r>
    </w:p>
    <w:p w:rsidR="005B28CB" w:rsidRPr="00814599" w:rsidRDefault="00F44CBE" w:rsidP="00E33A22">
      <w:pPr>
        <w:spacing w:after="0"/>
        <w:rPr>
          <w:rFonts w:ascii="Times New Roman" w:hAnsi="Times New Roman" w:cs="Times New Roman"/>
          <w:sz w:val="24"/>
          <w:szCs w:val="24"/>
        </w:rPr>
      </w:pPr>
      <w:r>
        <w:rPr>
          <w:rFonts w:ascii="Times New Roman" w:hAnsi="Times New Roman" w:cs="Times New Roman"/>
          <w:sz w:val="24"/>
          <w:szCs w:val="24"/>
        </w:rPr>
        <w:tab/>
      </w:r>
      <w:r w:rsidR="005B28CB" w:rsidRPr="00814599">
        <w:rPr>
          <w:rFonts w:ascii="Times New Roman" w:hAnsi="Times New Roman" w:cs="Times New Roman"/>
          <w:sz w:val="24"/>
          <w:szCs w:val="24"/>
        </w:rPr>
        <w:t>„Najbolja ponuda je ona ponuda koja ispunjava uvjete iz javnoga natječaja i ima najveći broj bodova prema sljedećim kriterijima:</w:t>
      </w:r>
    </w:p>
    <w:p w:rsidR="005B28CB" w:rsidRPr="00814599" w:rsidRDefault="005A644E" w:rsidP="00E33A22">
      <w:pPr>
        <w:spacing w:after="0"/>
        <w:ind w:firstLine="567"/>
        <w:rPr>
          <w:rFonts w:ascii="Times New Roman" w:hAnsi="Times New Roman" w:cs="Times New Roman"/>
          <w:sz w:val="24"/>
          <w:szCs w:val="24"/>
        </w:rPr>
      </w:pPr>
      <w:r w:rsidRPr="00814599">
        <w:rPr>
          <w:rFonts w:ascii="Times New Roman" w:hAnsi="Times New Roman" w:cs="Times New Roman"/>
          <w:sz w:val="24"/>
          <w:szCs w:val="24"/>
        </w:rPr>
        <w:lastRenderedPageBreak/>
        <w:t xml:space="preserve">  1.</w:t>
      </w:r>
      <w:r w:rsidR="00975128" w:rsidRPr="00814599">
        <w:rPr>
          <w:rFonts w:ascii="Times New Roman" w:hAnsi="Times New Roman" w:cs="Times New Roman"/>
          <w:sz w:val="24"/>
          <w:szCs w:val="24"/>
        </w:rPr>
        <w:t xml:space="preserve"> </w:t>
      </w:r>
      <w:r w:rsidR="005B28CB" w:rsidRPr="00814599">
        <w:rPr>
          <w:rFonts w:ascii="Times New Roman" w:hAnsi="Times New Roman" w:cs="Times New Roman"/>
          <w:sz w:val="24"/>
          <w:szCs w:val="24"/>
        </w:rPr>
        <w:t>sadržaj i kvaliteta programa (mora ostvariti najmanje 20 bodova) – do 50 bodova</w:t>
      </w:r>
    </w:p>
    <w:p w:rsidR="005B28CB" w:rsidRPr="00814599" w:rsidRDefault="005B28CB" w:rsidP="00E33A22">
      <w:pPr>
        <w:spacing w:after="0"/>
        <w:rPr>
          <w:rFonts w:ascii="Times New Roman" w:hAnsi="Times New Roman" w:cs="Times New Roman"/>
          <w:sz w:val="24"/>
          <w:szCs w:val="24"/>
        </w:rPr>
      </w:pPr>
      <w:r w:rsidRPr="00814599">
        <w:rPr>
          <w:rFonts w:ascii="Times New Roman" w:hAnsi="Times New Roman" w:cs="Times New Roman"/>
          <w:sz w:val="24"/>
          <w:szCs w:val="24"/>
        </w:rPr>
        <w:tab/>
        <w:t>2. vizualna i prostorna vrijednost manifestacije (mora ostvariti najmanje 10 bodova) – do 40 bodova</w:t>
      </w:r>
    </w:p>
    <w:p w:rsidR="005B28CB" w:rsidRPr="00814599" w:rsidRDefault="005B28CB" w:rsidP="001B42D8">
      <w:pPr>
        <w:spacing w:after="0"/>
        <w:rPr>
          <w:rFonts w:ascii="Times New Roman" w:hAnsi="Times New Roman" w:cs="Times New Roman"/>
          <w:sz w:val="24"/>
          <w:szCs w:val="24"/>
        </w:rPr>
      </w:pPr>
      <w:r w:rsidRPr="00814599">
        <w:rPr>
          <w:rFonts w:ascii="Times New Roman" w:hAnsi="Times New Roman" w:cs="Times New Roman"/>
          <w:sz w:val="24"/>
          <w:szCs w:val="24"/>
        </w:rPr>
        <w:tab/>
        <w:t>3. kvaliteta i raznolikost ugostiteljske ponude i prigodne prodaje u sklopu manifestacije – do 20 bodova</w:t>
      </w:r>
    </w:p>
    <w:p w:rsidR="005B28CB" w:rsidRPr="00814599" w:rsidRDefault="005B28CB" w:rsidP="001B42D8">
      <w:pPr>
        <w:spacing w:after="0"/>
        <w:rPr>
          <w:rFonts w:ascii="Times New Roman" w:hAnsi="Times New Roman" w:cs="Times New Roman"/>
          <w:sz w:val="24"/>
          <w:szCs w:val="24"/>
        </w:rPr>
      </w:pPr>
      <w:r w:rsidRPr="00814599">
        <w:rPr>
          <w:rFonts w:ascii="Times New Roman" w:hAnsi="Times New Roman" w:cs="Times New Roman"/>
          <w:sz w:val="24"/>
          <w:szCs w:val="24"/>
        </w:rPr>
        <w:tab/>
        <w:t>4. reference ponuditelja (mora ostvariti najmanje 5 bodova) – do 20 bodova</w:t>
      </w:r>
    </w:p>
    <w:p w:rsidR="005B28CB" w:rsidRPr="00814599" w:rsidRDefault="005B28CB" w:rsidP="001B42D8">
      <w:pPr>
        <w:spacing w:after="0"/>
        <w:rPr>
          <w:rFonts w:ascii="Times New Roman" w:hAnsi="Times New Roman" w:cs="Times New Roman"/>
          <w:sz w:val="24"/>
          <w:szCs w:val="24"/>
        </w:rPr>
      </w:pPr>
      <w:r w:rsidRPr="00814599">
        <w:rPr>
          <w:rFonts w:ascii="Times New Roman" w:hAnsi="Times New Roman" w:cs="Times New Roman"/>
          <w:sz w:val="24"/>
          <w:szCs w:val="24"/>
        </w:rPr>
        <w:tab/>
        <w:t xml:space="preserve">5. promocija i medijska pokrivenost – do 10 bodova </w:t>
      </w:r>
    </w:p>
    <w:p w:rsidR="005B28CB" w:rsidRPr="00814599" w:rsidRDefault="005B28CB" w:rsidP="001B42D8">
      <w:pPr>
        <w:spacing w:after="0"/>
        <w:rPr>
          <w:rFonts w:ascii="Times New Roman" w:hAnsi="Times New Roman" w:cs="Times New Roman"/>
          <w:sz w:val="24"/>
          <w:szCs w:val="24"/>
        </w:rPr>
      </w:pPr>
      <w:r w:rsidRPr="00814599">
        <w:rPr>
          <w:rFonts w:ascii="Times New Roman" w:hAnsi="Times New Roman" w:cs="Times New Roman"/>
          <w:sz w:val="24"/>
          <w:szCs w:val="24"/>
        </w:rPr>
        <w:tab/>
        <w:t>6. financijska održivost – do 10 bodova</w:t>
      </w:r>
    </w:p>
    <w:p w:rsidR="005B28CB" w:rsidRPr="00814599" w:rsidRDefault="005B28CB" w:rsidP="001B42D8">
      <w:pPr>
        <w:spacing w:after="0"/>
        <w:rPr>
          <w:rFonts w:ascii="Times New Roman" w:hAnsi="Times New Roman" w:cs="Times New Roman"/>
          <w:sz w:val="24"/>
          <w:szCs w:val="24"/>
        </w:rPr>
      </w:pPr>
      <w:r w:rsidRPr="00814599">
        <w:rPr>
          <w:rFonts w:ascii="Times New Roman" w:hAnsi="Times New Roman" w:cs="Times New Roman"/>
          <w:sz w:val="24"/>
          <w:szCs w:val="24"/>
        </w:rPr>
        <w:tab/>
        <w:t>7. dostupnost događanja – do 10 bodova</w:t>
      </w:r>
    </w:p>
    <w:p w:rsidR="005B28CB" w:rsidRDefault="005B28CB" w:rsidP="001B42D8">
      <w:pPr>
        <w:spacing w:after="0"/>
        <w:rPr>
          <w:rFonts w:ascii="Times New Roman" w:hAnsi="Times New Roman" w:cs="Times New Roman"/>
          <w:sz w:val="24"/>
          <w:szCs w:val="24"/>
        </w:rPr>
      </w:pPr>
      <w:r w:rsidRPr="00814599">
        <w:rPr>
          <w:rFonts w:ascii="Times New Roman" w:hAnsi="Times New Roman" w:cs="Times New Roman"/>
          <w:sz w:val="24"/>
          <w:szCs w:val="24"/>
        </w:rPr>
        <w:tab/>
        <w:t>8. ekološka rješenja – do 20 bodova.</w:t>
      </w:r>
    </w:p>
    <w:p w:rsidR="00695387" w:rsidRDefault="00695387" w:rsidP="0069538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Kriteriji iz stavka 1. ovoga članka </w:t>
      </w:r>
      <w:r w:rsidR="00CA6803">
        <w:rPr>
          <w:rFonts w:ascii="Times New Roman" w:hAnsi="Times New Roman" w:cs="Times New Roman"/>
          <w:sz w:val="24"/>
          <w:szCs w:val="24"/>
        </w:rPr>
        <w:t>iskazani su u Prilogu koji je sastavni dio ove odluke.</w:t>
      </w:r>
    </w:p>
    <w:p w:rsidR="004B459F" w:rsidRPr="00814599" w:rsidRDefault="004B459F" w:rsidP="0069538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Ponude koje ne ostvare najmanji određeni broj bodova iz </w:t>
      </w:r>
      <w:r w:rsidR="002C3A96">
        <w:rPr>
          <w:rFonts w:ascii="Times New Roman" w:hAnsi="Times New Roman" w:cs="Times New Roman"/>
          <w:sz w:val="24"/>
          <w:szCs w:val="24"/>
        </w:rPr>
        <w:t xml:space="preserve">stavka 1. </w:t>
      </w:r>
      <w:r>
        <w:rPr>
          <w:rFonts w:ascii="Times New Roman" w:hAnsi="Times New Roman" w:cs="Times New Roman"/>
          <w:sz w:val="24"/>
          <w:szCs w:val="24"/>
        </w:rPr>
        <w:t>točaka 1. 2. i 4.. ovog članka</w:t>
      </w:r>
      <w:r w:rsidR="002C3A96">
        <w:rPr>
          <w:rFonts w:ascii="Times New Roman" w:hAnsi="Times New Roman" w:cs="Times New Roman"/>
          <w:sz w:val="24"/>
          <w:szCs w:val="24"/>
        </w:rPr>
        <w:t>,</w:t>
      </w:r>
      <w:r>
        <w:rPr>
          <w:rFonts w:ascii="Times New Roman" w:hAnsi="Times New Roman" w:cs="Times New Roman"/>
          <w:sz w:val="24"/>
          <w:szCs w:val="24"/>
        </w:rPr>
        <w:t xml:space="preserve"> Povjerenstvo će zaključkom odbiti.</w:t>
      </w:r>
    </w:p>
    <w:p w:rsidR="005B28CB" w:rsidRPr="00814599" w:rsidRDefault="00F44CBE" w:rsidP="008D4CB7">
      <w:pPr>
        <w:spacing w:after="0"/>
        <w:jc w:val="both"/>
        <w:rPr>
          <w:rFonts w:ascii="Times New Roman" w:hAnsi="Times New Roman" w:cs="Times New Roman"/>
          <w:sz w:val="24"/>
          <w:szCs w:val="24"/>
        </w:rPr>
      </w:pPr>
      <w:r>
        <w:rPr>
          <w:rFonts w:ascii="Times New Roman" w:hAnsi="Times New Roman" w:cs="Times New Roman"/>
          <w:sz w:val="24"/>
          <w:szCs w:val="24"/>
        </w:rPr>
        <w:tab/>
      </w:r>
      <w:r w:rsidR="005B28CB" w:rsidRPr="00814599">
        <w:rPr>
          <w:rFonts w:ascii="Times New Roman" w:hAnsi="Times New Roman" w:cs="Times New Roman"/>
          <w:sz w:val="24"/>
          <w:szCs w:val="24"/>
        </w:rPr>
        <w:t>Ako dvije ili više ponuda imaju najveći broj bodova, najbolja ponuda je ona ponuda koja je ostvarila veći broj bodova iz kriterija sadržaj i kvaliteta programa, a ako ponude imaju isti broj bodova i iz kriterij</w:t>
      </w:r>
      <w:r w:rsidR="009B2CAC">
        <w:rPr>
          <w:rFonts w:ascii="Times New Roman" w:hAnsi="Times New Roman" w:cs="Times New Roman"/>
          <w:sz w:val="24"/>
          <w:szCs w:val="24"/>
        </w:rPr>
        <w:t>a sadržaj i kvaliteta programa,</w:t>
      </w:r>
      <w:r w:rsidR="005B28CB" w:rsidRPr="00814599">
        <w:rPr>
          <w:rFonts w:ascii="Times New Roman" w:hAnsi="Times New Roman" w:cs="Times New Roman"/>
          <w:sz w:val="24"/>
          <w:szCs w:val="24"/>
        </w:rPr>
        <w:t xml:space="preserve"> prednost ima ona ponuda koja ima veći broj bodova iz kriterija vizualna i prostorna vrijednost manifestacije.</w:t>
      </w:r>
    </w:p>
    <w:p w:rsidR="005B28CB" w:rsidRPr="00814599" w:rsidRDefault="005B28CB" w:rsidP="00E33A22">
      <w:pPr>
        <w:spacing w:after="0"/>
        <w:ind w:firstLine="708"/>
        <w:jc w:val="both"/>
        <w:rPr>
          <w:rFonts w:ascii="Times New Roman" w:hAnsi="Times New Roman" w:cs="Times New Roman"/>
          <w:sz w:val="24"/>
          <w:szCs w:val="24"/>
        </w:rPr>
      </w:pPr>
      <w:r w:rsidRPr="00814599">
        <w:rPr>
          <w:rFonts w:ascii="Times New Roman" w:hAnsi="Times New Roman" w:cs="Times New Roman"/>
          <w:sz w:val="24"/>
          <w:szCs w:val="24"/>
        </w:rPr>
        <w:t xml:space="preserve">Za istu lokaciju s mjestima ponuditelj može podnijeti samo jednu ponudu. </w:t>
      </w:r>
    </w:p>
    <w:p w:rsidR="005B28CB" w:rsidRPr="00814599" w:rsidRDefault="00F44CBE" w:rsidP="008D4CB7">
      <w:pPr>
        <w:spacing w:after="0"/>
        <w:jc w:val="both"/>
        <w:rPr>
          <w:rFonts w:ascii="Times New Roman" w:hAnsi="Times New Roman" w:cs="Times New Roman"/>
          <w:sz w:val="24"/>
          <w:szCs w:val="24"/>
        </w:rPr>
      </w:pPr>
      <w:r>
        <w:rPr>
          <w:rFonts w:ascii="Times New Roman" w:hAnsi="Times New Roman" w:cs="Times New Roman"/>
          <w:sz w:val="24"/>
          <w:szCs w:val="24"/>
        </w:rPr>
        <w:tab/>
      </w:r>
      <w:r w:rsidR="005B28CB" w:rsidRPr="00814599">
        <w:rPr>
          <w:rFonts w:ascii="Times New Roman" w:hAnsi="Times New Roman" w:cs="Times New Roman"/>
          <w:sz w:val="24"/>
          <w:szCs w:val="24"/>
        </w:rPr>
        <w:t>Za postavljanje pokretnih naprava iz članka 29. stavka 1. ove odluke</w:t>
      </w:r>
      <w:r w:rsidR="002D0778">
        <w:rPr>
          <w:rFonts w:ascii="Times New Roman" w:hAnsi="Times New Roman" w:cs="Times New Roman"/>
          <w:sz w:val="24"/>
          <w:szCs w:val="24"/>
        </w:rPr>
        <w:t>,</w:t>
      </w:r>
      <w:r w:rsidR="005B28CB" w:rsidRPr="00814599">
        <w:rPr>
          <w:rFonts w:ascii="Times New Roman" w:hAnsi="Times New Roman" w:cs="Times New Roman"/>
          <w:sz w:val="24"/>
          <w:szCs w:val="24"/>
        </w:rPr>
        <w:t xml:space="preserve"> jednom ponuditelju može se dodijeliti najviše do 25% lokacija s mjestima na površinama javne namjene oglašenima u javnom natječaju.</w:t>
      </w:r>
    </w:p>
    <w:p w:rsidR="005B28CB" w:rsidRPr="00814599" w:rsidRDefault="00F44CBE" w:rsidP="008D4CB7">
      <w:pPr>
        <w:spacing w:after="0"/>
        <w:jc w:val="both"/>
        <w:rPr>
          <w:rFonts w:ascii="Times New Roman" w:hAnsi="Times New Roman" w:cs="Times New Roman"/>
          <w:sz w:val="24"/>
          <w:szCs w:val="24"/>
        </w:rPr>
      </w:pPr>
      <w:r>
        <w:rPr>
          <w:rFonts w:ascii="Times New Roman" w:hAnsi="Times New Roman" w:cs="Times New Roman"/>
          <w:sz w:val="24"/>
          <w:szCs w:val="24"/>
        </w:rPr>
        <w:tab/>
      </w:r>
      <w:r w:rsidR="005B28CB" w:rsidRPr="00814599">
        <w:rPr>
          <w:rFonts w:ascii="Times New Roman" w:hAnsi="Times New Roman" w:cs="Times New Roman"/>
          <w:sz w:val="24"/>
          <w:szCs w:val="24"/>
        </w:rPr>
        <w:t xml:space="preserve">Ako su ponude istog ponuditelja najbolje ponude za lokacije s mjestima kojima se prelazi postotak </w:t>
      </w:r>
      <w:r w:rsidR="00E421AB">
        <w:rPr>
          <w:rFonts w:ascii="Times New Roman" w:hAnsi="Times New Roman" w:cs="Times New Roman"/>
          <w:sz w:val="24"/>
          <w:szCs w:val="24"/>
        </w:rPr>
        <w:t xml:space="preserve"> propisan </w:t>
      </w:r>
      <w:r w:rsidR="005B28CB" w:rsidRPr="00814599">
        <w:rPr>
          <w:rFonts w:ascii="Times New Roman" w:hAnsi="Times New Roman" w:cs="Times New Roman"/>
          <w:sz w:val="24"/>
          <w:szCs w:val="24"/>
        </w:rPr>
        <w:t>stavkom</w:t>
      </w:r>
      <w:r w:rsidR="009B2CAC">
        <w:rPr>
          <w:rFonts w:ascii="Times New Roman" w:hAnsi="Times New Roman" w:cs="Times New Roman"/>
          <w:sz w:val="24"/>
          <w:szCs w:val="24"/>
        </w:rPr>
        <w:t xml:space="preserve"> 6. ovog</w:t>
      </w:r>
      <w:r w:rsidR="005B28CB" w:rsidRPr="00814599">
        <w:rPr>
          <w:rFonts w:ascii="Times New Roman" w:hAnsi="Times New Roman" w:cs="Times New Roman"/>
          <w:sz w:val="24"/>
          <w:szCs w:val="24"/>
        </w:rPr>
        <w:t xml:space="preserve"> članka, </w:t>
      </w:r>
      <w:r w:rsidR="00D54FA1">
        <w:rPr>
          <w:rFonts w:ascii="Times New Roman" w:hAnsi="Times New Roman" w:cs="Times New Roman"/>
          <w:sz w:val="24"/>
          <w:szCs w:val="24"/>
        </w:rPr>
        <w:t>P</w:t>
      </w:r>
      <w:r w:rsidR="005B28CB" w:rsidRPr="00814599">
        <w:rPr>
          <w:rFonts w:ascii="Times New Roman" w:hAnsi="Times New Roman" w:cs="Times New Roman"/>
          <w:sz w:val="24"/>
          <w:szCs w:val="24"/>
        </w:rPr>
        <w:t>ovjerenstvo iz članka 29. stavka 2. ove odluke pozvat će ponuditelja da se u roku od 48 sati od primitka poziva izjasni od kojih ponuda za lokacije s mjestima odustaje.</w:t>
      </w:r>
    </w:p>
    <w:p w:rsidR="005B28CB" w:rsidRPr="00814599" w:rsidRDefault="00F44CBE" w:rsidP="00E33A22">
      <w:pPr>
        <w:spacing w:after="0"/>
        <w:jc w:val="both"/>
        <w:rPr>
          <w:rFonts w:ascii="Times New Roman" w:hAnsi="Times New Roman" w:cs="Times New Roman"/>
          <w:sz w:val="24"/>
          <w:szCs w:val="24"/>
        </w:rPr>
      </w:pPr>
      <w:r>
        <w:rPr>
          <w:rFonts w:ascii="Times New Roman" w:hAnsi="Times New Roman" w:cs="Times New Roman"/>
          <w:sz w:val="24"/>
          <w:szCs w:val="24"/>
        </w:rPr>
        <w:tab/>
      </w:r>
      <w:r w:rsidR="005B28CB" w:rsidRPr="00814599">
        <w:rPr>
          <w:rFonts w:ascii="Times New Roman" w:hAnsi="Times New Roman" w:cs="Times New Roman"/>
          <w:sz w:val="24"/>
          <w:szCs w:val="24"/>
        </w:rPr>
        <w:t>Ako se ponuditel</w:t>
      </w:r>
      <w:r w:rsidR="006B5E34" w:rsidRPr="00814599">
        <w:rPr>
          <w:rFonts w:ascii="Times New Roman" w:hAnsi="Times New Roman" w:cs="Times New Roman"/>
          <w:sz w:val="24"/>
          <w:szCs w:val="24"/>
        </w:rPr>
        <w:t xml:space="preserve">j ne odazove pozivu iz stavka </w:t>
      </w:r>
      <w:r w:rsidR="00E33A22">
        <w:rPr>
          <w:rFonts w:ascii="Times New Roman" w:hAnsi="Times New Roman" w:cs="Times New Roman"/>
          <w:sz w:val="24"/>
          <w:szCs w:val="24"/>
        </w:rPr>
        <w:t xml:space="preserve"> </w:t>
      </w:r>
      <w:r w:rsidR="009B2CAC">
        <w:rPr>
          <w:rFonts w:ascii="Times New Roman" w:hAnsi="Times New Roman" w:cs="Times New Roman"/>
          <w:sz w:val="24"/>
          <w:szCs w:val="24"/>
        </w:rPr>
        <w:t>7</w:t>
      </w:r>
      <w:r w:rsidR="005B28CB" w:rsidRPr="00814599">
        <w:rPr>
          <w:rFonts w:ascii="Times New Roman" w:hAnsi="Times New Roman" w:cs="Times New Roman"/>
          <w:sz w:val="24"/>
          <w:szCs w:val="24"/>
        </w:rPr>
        <w:t>. ovoga članka, gradonačelnik će mu dodijeliti lokacije s mjestima</w:t>
      </w:r>
      <w:r w:rsidR="009B2CAC">
        <w:rPr>
          <w:rFonts w:ascii="Times New Roman" w:hAnsi="Times New Roman" w:cs="Times New Roman"/>
          <w:sz w:val="24"/>
          <w:szCs w:val="24"/>
        </w:rPr>
        <w:t xml:space="preserve"> do postotka utvrđenog stavkom</w:t>
      </w:r>
      <w:r w:rsidR="005B28CB" w:rsidRPr="00814599">
        <w:rPr>
          <w:rFonts w:ascii="Times New Roman" w:hAnsi="Times New Roman" w:cs="Times New Roman"/>
          <w:sz w:val="24"/>
          <w:szCs w:val="24"/>
        </w:rPr>
        <w:t xml:space="preserve"> </w:t>
      </w:r>
      <w:r w:rsidR="009B2CAC">
        <w:rPr>
          <w:rFonts w:ascii="Times New Roman" w:hAnsi="Times New Roman" w:cs="Times New Roman"/>
          <w:sz w:val="24"/>
          <w:szCs w:val="24"/>
        </w:rPr>
        <w:t>6</w:t>
      </w:r>
      <w:r w:rsidR="00D54FA1">
        <w:rPr>
          <w:rFonts w:ascii="Times New Roman" w:hAnsi="Times New Roman" w:cs="Times New Roman"/>
          <w:sz w:val="24"/>
          <w:szCs w:val="24"/>
        </w:rPr>
        <w:t xml:space="preserve">. ovoga članka koje predloži </w:t>
      </w:r>
      <w:r w:rsidR="00D54FA1" w:rsidRPr="009B2CAC">
        <w:rPr>
          <w:rFonts w:ascii="Times New Roman" w:hAnsi="Times New Roman" w:cs="Times New Roman"/>
          <w:sz w:val="24"/>
          <w:szCs w:val="24"/>
        </w:rPr>
        <w:t>P</w:t>
      </w:r>
      <w:r w:rsidR="005B28CB" w:rsidRPr="009B2CAC">
        <w:rPr>
          <w:rFonts w:ascii="Times New Roman" w:hAnsi="Times New Roman" w:cs="Times New Roman"/>
          <w:sz w:val="24"/>
          <w:szCs w:val="24"/>
        </w:rPr>
        <w:t>ovjerenstvo</w:t>
      </w:r>
      <w:r w:rsidR="00E33A22" w:rsidRPr="009B2CAC">
        <w:t xml:space="preserve"> </w:t>
      </w:r>
      <w:r w:rsidR="005B28CB" w:rsidRPr="009B2CAC">
        <w:rPr>
          <w:rFonts w:ascii="Times New Roman" w:hAnsi="Times New Roman" w:cs="Times New Roman"/>
          <w:sz w:val="24"/>
          <w:szCs w:val="24"/>
        </w:rPr>
        <w:t>iz članka 29. stavka 2. ove odluke.</w:t>
      </w:r>
    </w:p>
    <w:p w:rsidR="005B28CB" w:rsidRPr="00814599" w:rsidRDefault="00F44CBE" w:rsidP="008D4CB7">
      <w:pPr>
        <w:spacing w:after="0"/>
        <w:jc w:val="both"/>
        <w:rPr>
          <w:rFonts w:ascii="Times New Roman" w:hAnsi="Times New Roman" w:cs="Times New Roman"/>
          <w:sz w:val="24"/>
          <w:szCs w:val="24"/>
        </w:rPr>
      </w:pPr>
      <w:r>
        <w:rPr>
          <w:rFonts w:ascii="Times New Roman" w:hAnsi="Times New Roman" w:cs="Times New Roman"/>
          <w:sz w:val="24"/>
          <w:szCs w:val="24"/>
        </w:rPr>
        <w:tab/>
      </w:r>
      <w:r w:rsidR="00E33A22">
        <w:rPr>
          <w:rFonts w:ascii="Times New Roman" w:hAnsi="Times New Roman" w:cs="Times New Roman"/>
          <w:sz w:val="24"/>
          <w:szCs w:val="24"/>
        </w:rPr>
        <w:t>Na prijedlog P</w:t>
      </w:r>
      <w:r w:rsidR="005B28CB" w:rsidRPr="00814599">
        <w:rPr>
          <w:rFonts w:ascii="Times New Roman" w:hAnsi="Times New Roman" w:cs="Times New Roman"/>
          <w:sz w:val="24"/>
          <w:szCs w:val="24"/>
        </w:rPr>
        <w:t>ovjerenstva iz članka 29. stavka 2. ove odluke gradonačelnik zaključkom dodjeljuje najboljem ponuditelju lokaciju s mjestima za postavljanje pokretne naprave iz članka 29. stavka 1. ove odluke, kojim se i određuje da je najbolji ponuditelj dužan u roku od (10) dana od dana primitka zaključka uplatiti cjelokupan iznos naknade za korištenje površine javne namjene i u roku od osam (8) dana od poziva na sklapanje ugovora potpisati ugovor o korištenju površine javne namjene.</w:t>
      </w:r>
    </w:p>
    <w:p w:rsidR="005B28CB" w:rsidRPr="00814599" w:rsidRDefault="00F44CBE" w:rsidP="008D4CB7">
      <w:pPr>
        <w:spacing w:after="0"/>
        <w:jc w:val="both"/>
        <w:rPr>
          <w:rFonts w:ascii="Times New Roman" w:hAnsi="Times New Roman" w:cs="Times New Roman"/>
          <w:sz w:val="24"/>
          <w:szCs w:val="24"/>
        </w:rPr>
      </w:pPr>
      <w:r>
        <w:rPr>
          <w:rFonts w:ascii="Times New Roman" w:hAnsi="Times New Roman" w:cs="Times New Roman"/>
          <w:sz w:val="24"/>
          <w:szCs w:val="24"/>
        </w:rPr>
        <w:tab/>
      </w:r>
      <w:r w:rsidR="005B28CB" w:rsidRPr="00814599">
        <w:rPr>
          <w:rFonts w:ascii="Times New Roman" w:hAnsi="Times New Roman" w:cs="Times New Roman"/>
          <w:sz w:val="24"/>
          <w:szCs w:val="24"/>
        </w:rPr>
        <w:t xml:space="preserve">Gradsko upravno tijelo nadležno za komunalne poslove i javne površine donijet će rješenje na temelju zaključka iz stavka </w:t>
      </w:r>
      <w:r w:rsidR="009B2CAC">
        <w:rPr>
          <w:rFonts w:ascii="Times New Roman" w:hAnsi="Times New Roman" w:cs="Times New Roman"/>
          <w:sz w:val="24"/>
          <w:szCs w:val="24"/>
        </w:rPr>
        <w:t>9</w:t>
      </w:r>
      <w:r w:rsidR="005B28CB" w:rsidRPr="00814599">
        <w:rPr>
          <w:rFonts w:ascii="Times New Roman" w:hAnsi="Times New Roman" w:cs="Times New Roman"/>
          <w:sz w:val="24"/>
          <w:szCs w:val="24"/>
        </w:rPr>
        <w:t>. ovoga članka.</w:t>
      </w:r>
    </w:p>
    <w:p w:rsidR="005B28CB" w:rsidRPr="00814599" w:rsidRDefault="00F44CBE" w:rsidP="008D4CB7">
      <w:pPr>
        <w:spacing w:after="0"/>
        <w:jc w:val="both"/>
        <w:rPr>
          <w:rFonts w:ascii="Times New Roman" w:hAnsi="Times New Roman" w:cs="Times New Roman"/>
          <w:sz w:val="24"/>
          <w:szCs w:val="24"/>
        </w:rPr>
      </w:pPr>
      <w:r>
        <w:rPr>
          <w:rFonts w:ascii="Times New Roman" w:hAnsi="Times New Roman" w:cs="Times New Roman"/>
          <w:sz w:val="24"/>
          <w:szCs w:val="24"/>
        </w:rPr>
        <w:tab/>
      </w:r>
      <w:r w:rsidR="005B28CB" w:rsidRPr="00814599">
        <w:rPr>
          <w:rFonts w:ascii="Times New Roman" w:hAnsi="Times New Roman" w:cs="Times New Roman"/>
          <w:sz w:val="24"/>
          <w:szCs w:val="24"/>
        </w:rPr>
        <w:t>Na sva ostala pitanja vezana za dodjelu lokacije s mjestima na površinama javne namjene za postavljanje pokretnih naprava iz članka 29. stavka 1. ove odluke, koja nisu uređena ovim člankom i člancima 29. i 30. ove odluke, na odgovarajući način primjenjuju se odredbe ove odluke kojima se uređuje postupak javnog natječaja za postavljanje kioska i pokretnih naprava i ugovor o korištenju površina javne namjene.“</w:t>
      </w:r>
      <w:r w:rsidR="00E33A22">
        <w:rPr>
          <w:rFonts w:ascii="Times New Roman" w:hAnsi="Times New Roman" w:cs="Times New Roman"/>
          <w:sz w:val="24"/>
          <w:szCs w:val="24"/>
        </w:rPr>
        <w:t>.</w:t>
      </w:r>
    </w:p>
    <w:p w:rsidR="00CE4B92" w:rsidRPr="00814599" w:rsidRDefault="00CE4B92" w:rsidP="006B5E34">
      <w:pPr>
        <w:jc w:val="both"/>
        <w:rPr>
          <w:rFonts w:ascii="Times New Roman" w:hAnsi="Times New Roman" w:cs="Times New Roman"/>
          <w:sz w:val="24"/>
          <w:szCs w:val="24"/>
        </w:rPr>
      </w:pPr>
    </w:p>
    <w:p w:rsidR="005B28CB" w:rsidRPr="00814599" w:rsidRDefault="001B42D8" w:rsidP="001B42D8">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CE4B92" w:rsidRPr="00814599">
        <w:rPr>
          <w:rFonts w:ascii="Times New Roman" w:hAnsi="Times New Roman" w:cs="Times New Roman"/>
          <w:b/>
          <w:sz w:val="24"/>
          <w:szCs w:val="24"/>
        </w:rPr>
        <w:t>2</w:t>
      </w:r>
      <w:r w:rsidR="005008F2">
        <w:rPr>
          <w:rFonts w:ascii="Times New Roman" w:hAnsi="Times New Roman" w:cs="Times New Roman"/>
          <w:b/>
          <w:sz w:val="24"/>
          <w:szCs w:val="24"/>
        </w:rPr>
        <w:t>1</w:t>
      </w:r>
      <w:r w:rsidRPr="00814599">
        <w:rPr>
          <w:rFonts w:ascii="Times New Roman" w:hAnsi="Times New Roman" w:cs="Times New Roman"/>
          <w:b/>
          <w:sz w:val="24"/>
          <w:szCs w:val="24"/>
        </w:rPr>
        <w:t>.</w:t>
      </w:r>
    </w:p>
    <w:p w:rsidR="001B42D8" w:rsidRPr="00814599" w:rsidRDefault="00F44CBE" w:rsidP="001B42D8">
      <w:pPr>
        <w:rPr>
          <w:rFonts w:ascii="Times New Roman" w:hAnsi="Times New Roman" w:cs="Times New Roman"/>
          <w:sz w:val="24"/>
          <w:szCs w:val="24"/>
        </w:rPr>
      </w:pPr>
      <w:r>
        <w:rPr>
          <w:rFonts w:ascii="Times New Roman" w:hAnsi="Times New Roman" w:cs="Times New Roman"/>
          <w:sz w:val="24"/>
          <w:szCs w:val="24"/>
        </w:rPr>
        <w:tab/>
      </w:r>
      <w:r w:rsidR="001B42D8" w:rsidRPr="00814599">
        <w:rPr>
          <w:rFonts w:ascii="Times New Roman" w:hAnsi="Times New Roman" w:cs="Times New Roman"/>
          <w:sz w:val="24"/>
          <w:szCs w:val="24"/>
        </w:rPr>
        <w:t>U članku 33. stavku 1. alineji 2. iza riječi: „materijala“ dodaju se riječi</w:t>
      </w:r>
      <w:r w:rsidR="002D0778">
        <w:rPr>
          <w:rFonts w:ascii="Times New Roman" w:hAnsi="Times New Roman" w:cs="Times New Roman"/>
          <w:sz w:val="24"/>
          <w:szCs w:val="24"/>
        </w:rPr>
        <w:t>:</w:t>
      </w:r>
      <w:r w:rsidR="001B42D8" w:rsidRPr="00814599">
        <w:rPr>
          <w:rFonts w:ascii="Times New Roman" w:hAnsi="Times New Roman" w:cs="Times New Roman"/>
          <w:sz w:val="24"/>
          <w:szCs w:val="24"/>
        </w:rPr>
        <w:t xml:space="preserve"> „i</w:t>
      </w:r>
      <w:r w:rsidR="00227385" w:rsidRPr="00814599">
        <w:rPr>
          <w:rFonts w:ascii="Times New Roman" w:hAnsi="Times New Roman" w:cs="Times New Roman"/>
          <w:sz w:val="24"/>
          <w:szCs w:val="24"/>
        </w:rPr>
        <w:t xml:space="preserve"> u</w:t>
      </w:r>
      <w:r w:rsidR="001B42D8" w:rsidRPr="00814599">
        <w:rPr>
          <w:rFonts w:ascii="Times New Roman" w:hAnsi="Times New Roman" w:cs="Times New Roman"/>
          <w:sz w:val="24"/>
          <w:szCs w:val="24"/>
        </w:rPr>
        <w:t xml:space="preserve"> sličn</w:t>
      </w:r>
      <w:r w:rsidR="00227385" w:rsidRPr="00814599">
        <w:rPr>
          <w:rFonts w:ascii="Times New Roman" w:hAnsi="Times New Roman" w:cs="Times New Roman"/>
          <w:sz w:val="24"/>
          <w:szCs w:val="24"/>
        </w:rPr>
        <w:t>e svrhe</w:t>
      </w:r>
      <w:r w:rsidR="001B42D8" w:rsidRPr="00814599">
        <w:rPr>
          <w:rFonts w:ascii="Times New Roman" w:hAnsi="Times New Roman" w:cs="Times New Roman"/>
          <w:sz w:val="24"/>
          <w:szCs w:val="24"/>
        </w:rPr>
        <w:t>.“</w:t>
      </w:r>
      <w:r w:rsidR="002D0778">
        <w:rPr>
          <w:rFonts w:ascii="Times New Roman" w:hAnsi="Times New Roman" w:cs="Times New Roman"/>
          <w:sz w:val="24"/>
          <w:szCs w:val="24"/>
        </w:rPr>
        <w:t>.</w:t>
      </w:r>
    </w:p>
    <w:p w:rsidR="001B42D8" w:rsidRPr="00814599" w:rsidRDefault="00F44CBE" w:rsidP="008D4CB7">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001B42D8" w:rsidRPr="00814599">
        <w:rPr>
          <w:rFonts w:ascii="Times New Roman" w:hAnsi="Times New Roman" w:cs="Times New Roman"/>
          <w:sz w:val="24"/>
          <w:szCs w:val="24"/>
        </w:rPr>
        <w:t xml:space="preserve">Iza stavka 1. dodaje se novi stavak 2. koji glasi: </w:t>
      </w:r>
    </w:p>
    <w:p w:rsidR="001B42D8" w:rsidRPr="00814599" w:rsidRDefault="00F44CBE" w:rsidP="008D4CB7">
      <w:pPr>
        <w:spacing w:after="0"/>
        <w:jc w:val="both"/>
        <w:rPr>
          <w:rFonts w:ascii="Times New Roman" w:hAnsi="Times New Roman" w:cs="Times New Roman"/>
          <w:sz w:val="24"/>
          <w:szCs w:val="24"/>
        </w:rPr>
      </w:pPr>
      <w:r>
        <w:rPr>
          <w:rFonts w:ascii="Times New Roman" w:hAnsi="Times New Roman" w:cs="Times New Roman"/>
          <w:sz w:val="24"/>
          <w:szCs w:val="24"/>
        </w:rPr>
        <w:tab/>
      </w:r>
      <w:r w:rsidR="001B42D8" w:rsidRPr="00814599">
        <w:rPr>
          <w:rFonts w:ascii="Times New Roman" w:hAnsi="Times New Roman" w:cs="Times New Roman"/>
          <w:sz w:val="24"/>
          <w:szCs w:val="24"/>
        </w:rPr>
        <w:t>„Iznimno, za vrijeme organiziranja manifestacija u povodu božićnih blagdana</w:t>
      </w:r>
      <w:r w:rsidR="002D0778">
        <w:rPr>
          <w:rFonts w:ascii="Times New Roman" w:hAnsi="Times New Roman" w:cs="Times New Roman"/>
          <w:sz w:val="24"/>
          <w:szCs w:val="24"/>
        </w:rPr>
        <w:t>,</w:t>
      </w:r>
      <w:r w:rsidR="001B42D8" w:rsidRPr="00814599">
        <w:rPr>
          <w:rFonts w:ascii="Times New Roman" w:hAnsi="Times New Roman" w:cs="Times New Roman"/>
          <w:sz w:val="24"/>
          <w:szCs w:val="24"/>
        </w:rPr>
        <w:t xml:space="preserve"> gradonačelnik može, na prijedlog Povjerenstva, neposredno dodijeliti na korištenje lokaciju - mjesto na površini javne namjene za održavanje manifestacija koje uključuju prodaju u trajanju od najviše sedam (7) dana.“</w:t>
      </w:r>
      <w:r w:rsidR="002D0778">
        <w:rPr>
          <w:rFonts w:ascii="Times New Roman" w:hAnsi="Times New Roman" w:cs="Times New Roman"/>
          <w:sz w:val="24"/>
          <w:szCs w:val="24"/>
        </w:rPr>
        <w:t>.</w:t>
      </w:r>
    </w:p>
    <w:p w:rsidR="0041092F" w:rsidRPr="00814599" w:rsidRDefault="00F44CBE" w:rsidP="008D4CB7">
      <w:pPr>
        <w:spacing w:after="0"/>
        <w:rPr>
          <w:rFonts w:ascii="Times New Roman" w:hAnsi="Times New Roman" w:cs="Times New Roman"/>
          <w:sz w:val="24"/>
          <w:szCs w:val="24"/>
        </w:rPr>
      </w:pPr>
      <w:r>
        <w:rPr>
          <w:rFonts w:ascii="Times New Roman" w:hAnsi="Times New Roman" w:cs="Times New Roman"/>
          <w:sz w:val="24"/>
          <w:szCs w:val="24"/>
        </w:rPr>
        <w:tab/>
      </w:r>
      <w:r w:rsidR="001B42D8" w:rsidRPr="00814599">
        <w:rPr>
          <w:rFonts w:ascii="Times New Roman" w:hAnsi="Times New Roman" w:cs="Times New Roman"/>
          <w:sz w:val="24"/>
          <w:szCs w:val="24"/>
        </w:rPr>
        <w:t>Dosadašnji stavci od 2</w:t>
      </w:r>
      <w:r w:rsidR="002D0778">
        <w:rPr>
          <w:rFonts w:ascii="Times New Roman" w:hAnsi="Times New Roman" w:cs="Times New Roman"/>
          <w:sz w:val="24"/>
          <w:szCs w:val="24"/>
        </w:rPr>
        <w:t>.</w:t>
      </w:r>
      <w:r w:rsidR="001B42D8" w:rsidRPr="00814599">
        <w:rPr>
          <w:rFonts w:ascii="Times New Roman" w:hAnsi="Times New Roman" w:cs="Times New Roman"/>
          <w:sz w:val="24"/>
          <w:szCs w:val="24"/>
        </w:rPr>
        <w:t xml:space="preserve"> do 6. postaju stavci od 3. do 7. </w:t>
      </w:r>
    </w:p>
    <w:p w:rsidR="008A5038" w:rsidRDefault="009B2CAC" w:rsidP="009B2CAC">
      <w:pPr>
        <w:spacing w:after="0"/>
        <w:ind w:firstLine="708"/>
        <w:rPr>
          <w:rFonts w:ascii="Times New Roman" w:hAnsi="Times New Roman" w:cs="Times New Roman"/>
          <w:sz w:val="24"/>
          <w:szCs w:val="24"/>
        </w:rPr>
      </w:pPr>
      <w:r>
        <w:rPr>
          <w:rFonts w:ascii="Times New Roman" w:hAnsi="Times New Roman" w:cs="Times New Roman"/>
          <w:sz w:val="24"/>
          <w:szCs w:val="24"/>
        </w:rPr>
        <w:t>D</w:t>
      </w:r>
      <w:r w:rsidR="001B42D8" w:rsidRPr="00814599">
        <w:rPr>
          <w:rFonts w:ascii="Times New Roman" w:hAnsi="Times New Roman" w:cs="Times New Roman"/>
          <w:sz w:val="24"/>
          <w:szCs w:val="24"/>
        </w:rPr>
        <w:t>osadašnj</w:t>
      </w:r>
      <w:r>
        <w:rPr>
          <w:rFonts w:ascii="Times New Roman" w:hAnsi="Times New Roman" w:cs="Times New Roman"/>
          <w:sz w:val="24"/>
          <w:szCs w:val="24"/>
        </w:rPr>
        <w:t>i</w:t>
      </w:r>
      <w:r w:rsidR="0041092F" w:rsidRPr="00814599">
        <w:rPr>
          <w:rFonts w:ascii="Times New Roman" w:hAnsi="Times New Roman" w:cs="Times New Roman"/>
          <w:sz w:val="24"/>
          <w:szCs w:val="24"/>
        </w:rPr>
        <w:t xml:space="preserve"> stav</w:t>
      </w:r>
      <w:r>
        <w:rPr>
          <w:rFonts w:ascii="Times New Roman" w:hAnsi="Times New Roman" w:cs="Times New Roman"/>
          <w:sz w:val="24"/>
          <w:szCs w:val="24"/>
        </w:rPr>
        <w:t>ak</w:t>
      </w:r>
      <w:r w:rsidR="0041092F" w:rsidRPr="00814599">
        <w:rPr>
          <w:rFonts w:ascii="Times New Roman" w:hAnsi="Times New Roman" w:cs="Times New Roman"/>
          <w:sz w:val="24"/>
          <w:szCs w:val="24"/>
        </w:rPr>
        <w:t xml:space="preserve"> 7. koji postaje stavak</w:t>
      </w:r>
      <w:r w:rsidR="001B42D8" w:rsidRPr="00814599">
        <w:rPr>
          <w:rFonts w:ascii="Times New Roman" w:hAnsi="Times New Roman" w:cs="Times New Roman"/>
          <w:sz w:val="24"/>
          <w:szCs w:val="24"/>
        </w:rPr>
        <w:t xml:space="preserve"> 8. </w:t>
      </w:r>
      <w:r w:rsidR="008A5038">
        <w:rPr>
          <w:rFonts w:ascii="Times New Roman" w:hAnsi="Times New Roman" w:cs="Times New Roman"/>
          <w:sz w:val="24"/>
          <w:szCs w:val="24"/>
        </w:rPr>
        <w:t>mijenja se i glasi:</w:t>
      </w:r>
    </w:p>
    <w:p w:rsidR="008A5038" w:rsidRDefault="008A5038" w:rsidP="009B2CAC">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8A5038">
        <w:rPr>
          <w:rFonts w:ascii="Times New Roman" w:hAnsi="Times New Roman" w:cs="Times New Roman"/>
          <w:sz w:val="24"/>
          <w:szCs w:val="24"/>
        </w:rPr>
        <w:t>Zahtjev za postavljanje pokretnih naprava u svrhu izborne promidžbe</w:t>
      </w:r>
      <w:r w:rsidR="002D0778">
        <w:rPr>
          <w:rFonts w:ascii="Times New Roman" w:hAnsi="Times New Roman" w:cs="Times New Roman"/>
          <w:sz w:val="24"/>
          <w:szCs w:val="24"/>
        </w:rPr>
        <w:t>,</w:t>
      </w:r>
      <w:r w:rsidRPr="008A5038">
        <w:rPr>
          <w:rFonts w:ascii="Times New Roman" w:hAnsi="Times New Roman" w:cs="Times New Roman"/>
          <w:sz w:val="24"/>
          <w:szCs w:val="24"/>
        </w:rPr>
        <w:t xml:space="preserve"> može se</w:t>
      </w:r>
      <w:r>
        <w:rPr>
          <w:rFonts w:ascii="Times New Roman" w:hAnsi="Times New Roman" w:cs="Times New Roman"/>
          <w:sz w:val="24"/>
          <w:szCs w:val="24"/>
        </w:rPr>
        <w:t xml:space="preserve"> </w:t>
      </w:r>
      <w:r w:rsidRPr="008A5038">
        <w:rPr>
          <w:rFonts w:ascii="Times New Roman" w:hAnsi="Times New Roman" w:cs="Times New Roman"/>
          <w:sz w:val="24"/>
          <w:szCs w:val="24"/>
        </w:rPr>
        <w:t xml:space="preserve">podnijeti i u rokovima kraćim od rokova </w:t>
      </w:r>
      <w:r>
        <w:rPr>
          <w:rFonts w:ascii="Times New Roman" w:hAnsi="Times New Roman" w:cs="Times New Roman"/>
          <w:sz w:val="24"/>
          <w:szCs w:val="24"/>
        </w:rPr>
        <w:t xml:space="preserve">iz stavaka </w:t>
      </w:r>
      <w:r w:rsidR="002D0778">
        <w:rPr>
          <w:rFonts w:ascii="Times New Roman" w:hAnsi="Times New Roman" w:cs="Times New Roman"/>
          <w:sz w:val="24"/>
          <w:szCs w:val="24"/>
        </w:rPr>
        <w:t>5</w:t>
      </w:r>
      <w:r>
        <w:rPr>
          <w:rFonts w:ascii="Times New Roman" w:hAnsi="Times New Roman" w:cs="Times New Roman"/>
          <w:sz w:val="24"/>
          <w:szCs w:val="24"/>
        </w:rPr>
        <w:t xml:space="preserve">. i </w:t>
      </w:r>
      <w:r w:rsidR="002D0778">
        <w:rPr>
          <w:rFonts w:ascii="Times New Roman" w:hAnsi="Times New Roman" w:cs="Times New Roman"/>
          <w:sz w:val="24"/>
          <w:szCs w:val="24"/>
        </w:rPr>
        <w:t>6</w:t>
      </w:r>
      <w:r>
        <w:rPr>
          <w:rFonts w:ascii="Times New Roman" w:hAnsi="Times New Roman" w:cs="Times New Roman"/>
          <w:sz w:val="24"/>
          <w:szCs w:val="24"/>
        </w:rPr>
        <w:t>. ovoga članka</w:t>
      </w:r>
      <w:r w:rsidR="009B2CAC">
        <w:rPr>
          <w:rFonts w:ascii="Times New Roman" w:hAnsi="Times New Roman" w:cs="Times New Roman"/>
          <w:sz w:val="24"/>
          <w:szCs w:val="24"/>
        </w:rPr>
        <w:t>,</w:t>
      </w:r>
      <w:r>
        <w:rPr>
          <w:rFonts w:ascii="Times New Roman" w:hAnsi="Times New Roman" w:cs="Times New Roman"/>
          <w:sz w:val="24"/>
          <w:szCs w:val="24"/>
        </w:rPr>
        <w:t xml:space="preserve"> a</w:t>
      </w:r>
      <w:r w:rsidRPr="008A5038">
        <w:rPr>
          <w:rFonts w:ascii="Times New Roman" w:hAnsi="Times New Roman" w:cs="Times New Roman"/>
          <w:sz w:val="24"/>
          <w:szCs w:val="24"/>
        </w:rPr>
        <w:t>li najkasnije 24 sata prije početka planiranog korištenja.“</w:t>
      </w:r>
    </w:p>
    <w:p w:rsidR="0041092F" w:rsidRPr="00814599" w:rsidRDefault="0041092F" w:rsidP="008A5038">
      <w:pPr>
        <w:spacing w:after="0"/>
        <w:ind w:firstLine="708"/>
        <w:rPr>
          <w:rFonts w:ascii="Times New Roman" w:hAnsi="Times New Roman" w:cs="Times New Roman"/>
          <w:sz w:val="24"/>
          <w:szCs w:val="24"/>
        </w:rPr>
      </w:pPr>
      <w:r w:rsidRPr="00814599">
        <w:rPr>
          <w:rFonts w:ascii="Times New Roman" w:hAnsi="Times New Roman" w:cs="Times New Roman"/>
          <w:sz w:val="24"/>
          <w:szCs w:val="24"/>
        </w:rPr>
        <w:t>Dosadašnji stavci od 8. do 13. postaju stavci od 9. do 14.</w:t>
      </w:r>
    </w:p>
    <w:p w:rsidR="008D4CB7" w:rsidRPr="00814599" w:rsidRDefault="008D4CB7" w:rsidP="008D4CB7">
      <w:pPr>
        <w:spacing w:after="0"/>
        <w:rPr>
          <w:rFonts w:ascii="Times New Roman" w:hAnsi="Times New Roman" w:cs="Times New Roman"/>
          <w:sz w:val="24"/>
          <w:szCs w:val="24"/>
        </w:rPr>
      </w:pPr>
    </w:p>
    <w:p w:rsidR="00E12EB8" w:rsidRPr="00814599" w:rsidRDefault="00E12EB8" w:rsidP="00E12EB8">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CE4B92" w:rsidRPr="00814599">
        <w:rPr>
          <w:rFonts w:ascii="Times New Roman" w:hAnsi="Times New Roman" w:cs="Times New Roman"/>
          <w:b/>
          <w:sz w:val="24"/>
          <w:szCs w:val="24"/>
        </w:rPr>
        <w:t>2</w:t>
      </w:r>
      <w:r w:rsidR="005008F2">
        <w:rPr>
          <w:rFonts w:ascii="Times New Roman" w:hAnsi="Times New Roman" w:cs="Times New Roman"/>
          <w:b/>
          <w:sz w:val="24"/>
          <w:szCs w:val="24"/>
        </w:rPr>
        <w:t>2</w:t>
      </w:r>
      <w:r w:rsidR="00CE4B92" w:rsidRPr="00814599">
        <w:rPr>
          <w:rFonts w:ascii="Times New Roman" w:hAnsi="Times New Roman" w:cs="Times New Roman"/>
          <w:b/>
          <w:sz w:val="24"/>
          <w:szCs w:val="24"/>
        </w:rPr>
        <w:t>.</w:t>
      </w:r>
    </w:p>
    <w:p w:rsidR="008D4CB7" w:rsidRPr="00814599" w:rsidRDefault="00E12EB8" w:rsidP="008D4CB7">
      <w:pPr>
        <w:jc w:val="both"/>
        <w:rPr>
          <w:rFonts w:ascii="Times New Roman" w:hAnsi="Times New Roman" w:cs="Times New Roman"/>
          <w:sz w:val="24"/>
          <w:szCs w:val="24"/>
        </w:rPr>
      </w:pPr>
      <w:r w:rsidRPr="00814599">
        <w:rPr>
          <w:rFonts w:ascii="Times New Roman" w:hAnsi="Times New Roman" w:cs="Times New Roman"/>
          <w:sz w:val="24"/>
          <w:szCs w:val="24"/>
        </w:rPr>
        <w:t xml:space="preserve">Članak 34. mijenja se i glasi: </w:t>
      </w:r>
    </w:p>
    <w:p w:rsidR="00E12EB8" w:rsidRPr="00814599" w:rsidRDefault="00F44CBE" w:rsidP="00F44CBE">
      <w:pPr>
        <w:spacing w:after="0"/>
        <w:jc w:val="both"/>
        <w:rPr>
          <w:rFonts w:ascii="Times New Roman" w:hAnsi="Times New Roman" w:cs="Times New Roman"/>
          <w:sz w:val="24"/>
          <w:szCs w:val="24"/>
        </w:rPr>
      </w:pPr>
      <w:r>
        <w:rPr>
          <w:rFonts w:ascii="Times New Roman" w:hAnsi="Times New Roman" w:cs="Times New Roman"/>
          <w:b/>
          <w:sz w:val="24"/>
          <w:szCs w:val="24"/>
        </w:rPr>
        <w:tab/>
      </w:r>
      <w:r w:rsidR="00E12EB8" w:rsidRPr="000F7E48">
        <w:rPr>
          <w:rFonts w:ascii="Times New Roman" w:hAnsi="Times New Roman" w:cs="Times New Roman"/>
          <w:sz w:val="24"/>
          <w:szCs w:val="24"/>
        </w:rPr>
        <w:t>„</w:t>
      </w:r>
      <w:r w:rsidR="00E12EB8" w:rsidRPr="00814599">
        <w:rPr>
          <w:rFonts w:ascii="Times New Roman" w:eastAsia="Times New Roman" w:hAnsi="Times New Roman" w:cs="Times New Roman"/>
          <w:sz w:val="24"/>
          <w:szCs w:val="24"/>
          <w:lang w:eastAsia="hr-HR"/>
        </w:rPr>
        <w:t xml:space="preserve">Zahtjev za postavljanje otvorene terase za sljedeću kalendarsku godinu podnosi se do 31. </w:t>
      </w:r>
      <w:r w:rsidR="008D4CB7" w:rsidRPr="00814599">
        <w:rPr>
          <w:rFonts w:ascii="Times New Roman" w:eastAsia="Times New Roman" w:hAnsi="Times New Roman" w:cs="Times New Roman"/>
          <w:sz w:val="24"/>
          <w:szCs w:val="24"/>
          <w:lang w:eastAsia="hr-HR"/>
        </w:rPr>
        <w:t xml:space="preserve"> </w:t>
      </w:r>
      <w:r w:rsidR="00E12EB8" w:rsidRPr="00814599">
        <w:rPr>
          <w:rFonts w:ascii="Times New Roman" w:eastAsia="Times New Roman" w:hAnsi="Times New Roman" w:cs="Times New Roman"/>
          <w:sz w:val="24"/>
          <w:szCs w:val="24"/>
          <w:lang w:eastAsia="hr-HR"/>
        </w:rPr>
        <w:t>kolovoza tekuće godine.</w:t>
      </w:r>
    </w:p>
    <w:p w:rsidR="000F31FA" w:rsidRDefault="00F44CBE" w:rsidP="000F31FA">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12EB8" w:rsidRPr="00814599">
        <w:rPr>
          <w:rFonts w:ascii="Times New Roman" w:eastAsia="Times New Roman" w:hAnsi="Times New Roman" w:cs="Times New Roman"/>
          <w:sz w:val="24"/>
          <w:szCs w:val="24"/>
          <w:lang w:eastAsia="hr-HR"/>
        </w:rPr>
        <w:t>Ako se zahtjev za postavljanje otvorene terase podnosi za razdoblje kraće od godinu dana, zahtjev se podnosi najkasnije 60 dana prije početka razdoblja korištenja površine javne namjene, navedenog u zahtjevu.</w:t>
      </w:r>
    </w:p>
    <w:p w:rsidR="00E12EB8" w:rsidRPr="00814599" w:rsidRDefault="00E12EB8" w:rsidP="000F31FA">
      <w:pPr>
        <w:shd w:val="clear" w:color="auto" w:fill="FFFFFF"/>
        <w:spacing w:after="0" w:line="240" w:lineRule="auto"/>
        <w:ind w:firstLine="360"/>
        <w:jc w:val="both"/>
        <w:rPr>
          <w:rFonts w:ascii="Times New Roman" w:eastAsia="Times New Roman" w:hAnsi="Times New Roman" w:cs="Times New Roman"/>
          <w:sz w:val="24"/>
          <w:szCs w:val="24"/>
          <w:lang w:eastAsia="hr-HR"/>
        </w:rPr>
      </w:pPr>
      <w:r w:rsidRPr="00814599">
        <w:rPr>
          <w:rFonts w:ascii="Times New Roman" w:eastAsia="Times New Roman" w:hAnsi="Times New Roman" w:cs="Times New Roman"/>
          <w:sz w:val="24"/>
          <w:szCs w:val="24"/>
          <w:lang w:eastAsia="hr-HR"/>
        </w:rPr>
        <w:t>Uz zahtjev</w:t>
      </w:r>
      <w:r w:rsidR="005E0428" w:rsidRPr="00814599">
        <w:rPr>
          <w:rFonts w:ascii="Times New Roman" w:eastAsia="Times New Roman" w:hAnsi="Times New Roman" w:cs="Times New Roman"/>
          <w:sz w:val="24"/>
          <w:szCs w:val="24"/>
          <w:lang w:eastAsia="hr-HR"/>
        </w:rPr>
        <w:t xml:space="preserve"> iz stavka 2. ovoga članka</w:t>
      </w:r>
      <w:r w:rsidRPr="00814599">
        <w:rPr>
          <w:rFonts w:ascii="Times New Roman" w:eastAsia="Times New Roman" w:hAnsi="Times New Roman" w:cs="Times New Roman"/>
          <w:sz w:val="24"/>
          <w:szCs w:val="24"/>
          <w:lang w:eastAsia="hr-HR"/>
        </w:rPr>
        <w:t xml:space="preserve"> </w:t>
      </w:r>
      <w:r w:rsidR="005E0428" w:rsidRPr="00814599">
        <w:rPr>
          <w:rFonts w:ascii="Times New Roman" w:eastAsia="Times New Roman" w:hAnsi="Times New Roman" w:cs="Times New Roman"/>
          <w:sz w:val="24"/>
          <w:szCs w:val="24"/>
          <w:lang w:eastAsia="hr-HR"/>
        </w:rPr>
        <w:t xml:space="preserve"> se </w:t>
      </w:r>
      <w:r w:rsidRPr="00814599">
        <w:rPr>
          <w:rFonts w:ascii="Times New Roman" w:eastAsia="Times New Roman" w:hAnsi="Times New Roman" w:cs="Times New Roman"/>
          <w:sz w:val="24"/>
          <w:szCs w:val="24"/>
          <w:lang w:eastAsia="hr-HR"/>
        </w:rPr>
        <w:t>pril</w:t>
      </w:r>
      <w:r w:rsidR="005E0428" w:rsidRPr="00814599">
        <w:rPr>
          <w:rFonts w:ascii="Times New Roman" w:eastAsia="Times New Roman" w:hAnsi="Times New Roman" w:cs="Times New Roman"/>
          <w:sz w:val="24"/>
          <w:szCs w:val="24"/>
          <w:lang w:eastAsia="hr-HR"/>
        </w:rPr>
        <w:t>aže</w:t>
      </w:r>
      <w:r w:rsidRPr="00814599">
        <w:rPr>
          <w:rFonts w:ascii="Times New Roman" w:eastAsia="Times New Roman" w:hAnsi="Times New Roman" w:cs="Times New Roman"/>
          <w:sz w:val="24"/>
          <w:szCs w:val="24"/>
          <w:lang w:eastAsia="hr-HR"/>
        </w:rPr>
        <w:t>:</w:t>
      </w:r>
    </w:p>
    <w:p w:rsidR="00E12EB8" w:rsidRPr="00814599" w:rsidRDefault="00E12EB8" w:rsidP="00E12EB8">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lang w:eastAsia="hr-HR"/>
        </w:rPr>
      </w:pPr>
      <w:bookmarkStart w:id="0" w:name="_Hlk187325353"/>
      <w:r w:rsidRPr="00814599">
        <w:rPr>
          <w:rFonts w:ascii="Times New Roman" w:eastAsia="Times New Roman" w:hAnsi="Times New Roman" w:cs="Times New Roman"/>
          <w:sz w:val="24"/>
          <w:szCs w:val="24"/>
          <w:lang w:eastAsia="hr-HR"/>
        </w:rPr>
        <w:t>izvornik ili ovjerenu presliku potvrde gradskog upravnog</w:t>
      </w:r>
      <w:r w:rsidR="00D678C5">
        <w:rPr>
          <w:rFonts w:ascii="Times New Roman" w:eastAsia="Times New Roman" w:hAnsi="Times New Roman" w:cs="Times New Roman"/>
          <w:sz w:val="24"/>
          <w:szCs w:val="24"/>
          <w:lang w:eastAsia="hr-HR"/>
        </w:rPr>
        <w:t>a</w:t>
      </w:r>
      <w:r w:rsidRPr="00814599">
        <w:rPr>
          <w:rFonts w:ascii="Times New Roman" w:eastAsia="Times New Roman" w:hAnsi="Times New Roman" w:cs="Times New Roman"/>
          <w:sz w:val="24"/>
          <w:szCs w:val="24"/>
          <w:lang w:eastAsia="hr-HR"/>
        </w:rPr>
        <w:t xml:space="preserve"> tijela nadležnog za financije   o nepostojanju duga podnositelja zahtjeva s osnove potraživanja Grada Zagreba </w:t>
      </w:r>
      <w:bookmarkEnd w:id="0"/>
      <w:r w:rsidRPr="00814599">
        <w:rPr>
          <w:rFonts w:ascii="Times New Roman" w:eastAsia="Times New Roman" w:hAnsi="Times New Roman" w:cs="Times New Roman"/>
          <w:sz w:val="24"/>
          <w:szCs w:val="24"/>
          <w:lang w:eastAsia="hr-HR"/>
        </w:rPr>
        <w:t>i potvrde porezne uprave da podnositelj zahtjeva nema nepodmirenih dospjelih poreznih obveza, ne starije od 30 da</w:t>
      </w:r>
      <w:r w:rsidR="00DC5D26" w:rsidRPr="00814599">
        <w:rPr>
          <w:rFonts w:ascii="Times New Roman" w:eastAsia="Times New Roman" w:hAnsi="Times New Roman" w:cs="Times New Roman"/>
          <w:sz w:val="24"/>
          <w:szCs w:val="24"/>
          <w:lang w:eastAsia="hr-HR"/>
        </w:rPr>
        <w:t>na od dana  podnošenja zahtjeva</w:t>
      </w:r>
    </w:p>
    <w:p w:rsidR="00E12EB8" w:rsidRPr="00814599" w:rsidRDefault="00E12EB8" w:rsidP="00F44CBE">
      <w:pPr>
        <w:pStyle w:val="ListParagraph"/>
        <w:numPr>
          <w:ilvl w:val="0"/>
          <w:numId w:val="2"/>
        </w:numPr>
        <w:shd w:val="clear" w:color="auto" w:fill="FFFFFF"/>
        <w:spacing w:before="100" w:beforeAutospacing="1" w:after="0" w:line="240" w:lineRule="auto"/>
        <w:jc w:val="both"/>
        <w:rPr>
          <w:rFonts w:ascii="Times New Roman" w:eastAsia="Times New Roman" w:hAnsi="Times New Roman" w:cs="Times New Roman"/>
          <w:sz w:val="24"/>
          <w:szCs w:val="24"/>
          <w:lang w:eastAsia="hr-HR"/>
        </w:rPr>
      </w:pPr>
      <w:r w:rsidRPr="00814599">
        <w:rPr>
          <w:rFonts w:ascii="Times New Roman" w:eastAsia="Times New Roman" w:hAnsi="Times New Roman" w:cs="Times New Roman"/>
          <w:sz w:val="24"/>
          <w:szCs w:val="24"/>
          <w:lang w:eastAsia="hr-HR"/>
        </w:rPr>
        <w:t>ako je osnivač podnositelja zahtjeva ili osoba koja je po zakonu ovlaštena za zastupanje podnositelja zahtjeva ujedno osnivač ili osoba koja je po zakonu ovlaštena za zastupanje druge pravne osobe, izvornik ili ovjerenu presliku potvrde gradskog upravnog</w:t>
      </w:r>
      <w:r w:rsidR="00D678C5">
        <w:rPr>
          <w:rFonts w:ascii="Times New Roman" w:eastAsia="Times New Roman" w:hAnsi="Times New Roman" w:cs="Times New Roman"/>
          <w:sz w:val="24"/>
          <w:szCs w:val="24"/>
          <w:lang w:eastAsia="hr-HR"/>
        </w:rPr>
        <w:t>a</w:t>
      </w:r>
      <w:r w:rsidRPr="00814599">
        <w:rPr>
          <w:rFonts w:ascii="Times New Roman" w:eastAsia="Times New Roman" w:hAnsi="Times New Roman" w:cs="Times New Roman"/>
          <w:sz w:val="24"/>
          <w:szCs w:val="24"/>
          <w:lang w:eastAsia="hr-HR"/>
        </w:rPr>
        <w:t xml:space="preserve"> tijela nadležnog za financije o nepostojanju duga te druge pravne osobe s osnove potraživanja Grada Zagreba i potvrde porezne uprave da ta druga pravna osoba nema nepodmirenih dospjelih poreznih obveza, ne starije od 30 dana od dana  podnošenja zahtjeva.</w:t>
      </w:r>
    </w:p>
    <w:p w:rsidR="00E12EB8" w:rsidRPr="00814599" w:rsidRDefault="00F44CBE" w:rsidP="00F44CB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12EB8" w:rsidRPr="00814599">
        <w:rPr>
          <w:rFonts w:ascii="Times New Roman" w:eastAsia="Times New Roman" w:hAnsi="Times New Roman" w:cs="Times New Roman"/>
          <w:sz w:val="24"/>
          <w:szCs w:val="24"/>
          <w:lang w:eastAsia="hr-HR"/>
        </w:rPr>
        <w:t xml:space="preserve">Zahtjevi podneseni izvan roka iz stavka 1. i 2. ovog članka </w:t>
      </w:r>
      <w:r w:rsidR="00E12EB8" w:rsidRPr="009B2CAC">
        <w:rPr>
          <w:rFonts w:ascii="Times New Roman" w:eastAsia="Times New Roman" w:hAnsi="Times New Roman" w:cs="Times New Roman"/>
          <w:sz w:val="24"/>
          <w:szCs w:val="24"/>
          <w:lang w:eastAsia="hr-HR"/>
        </w:rPr>
        <w:t>odbacit će se.</w:t>
      </w:r>
    </w:p>
    <w:p w:rsidR="00E12EB8" w:rsidRPr="00814599" w:rsidRDefault="00F44CBE" w:rsidP="008D4C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12EB8" w:rsidRPr="00814599">
        <w:rPr>
          <w:rFonts w:ascii="Times New Roman" w:eastAsia="Times New Roman" w:hAnsi="Times New Roman" w:cs="Times New Roman"/>
          <w:sz w:val="24"/>
          <w:szCs w:val="24"/>
          <w:lang w:eastAsia="hr-HR"/>
        </w:rPr>
        <w:t>Ako se zahtjev za postavljanje otvorene terase podnosi pod istim prostornim uvjetima i za istog podnositelja utvrđenog rješenjem gradskog upravnog</w:t>
      </w:r>
      <w:r w:rsidR="00D678C5">
        <w:rPr>
          <w:rFonts w:ascii="Times New Roman" w:eastAsia="Times New Roman" w:hAnsi="Times New Roman" w:cs="Times New Roman"/>
          <w:sz w:val="24"/>
          <w:szCs w:val="24"/>
          <w:lang w:eastAsia="hr-HR"/>
        </w:rPr>
        <w:t>a</w:t>
      </w:r>
      <w:r w:rsidR="00E12EB8" w:rsidRPr="00814599">
        <w:rPr>
          <w:rFonts w:ascii="Times New Roman" w:eastAsia="Times New Roman" w:hAnsi="Times New Roman" w:cs="Times New Roman"/>
          <w:sz w:val="24"/>
          <w:szCs w:val="24"/>
          <w:lang w:eastAsia="hr-HR"/>
        </w:rPr>
        <w:t xml:space="preserve"> tijela nadležnog za komunalne poslove za prethodnu kalendarsku godinu, novo rješenje donosi se neposrednim rješavanjem na razdoblje od godinu dana, uz mogućnost produženja, osim ako je podnositelju zahtjeva tijekom prethodn</w:t>
      </w:r>
      <w:r w:rsidR="00D54FA1">
        <w:rPr>
          <w:rFonts w:ascii="Times New Roman" w:eastAsia="Times New Roman" w:hAnsi="Times New Roman" w:cs="Times New Roman"/>
          <w:sz w:val="24"/>
          <w:szCs w:val="24"/>
          <w:lang w:eastAsia="hr-HR"/>
        </w:rPr>
        <w:t>e godine izdan prekršajni nalog</w:t>
      </w:r>
      <w:r w:rsidR="00E12EB8" w:rsidRPr="00814599">
        <w:rPr>
          <w:rFonts w:ascii="Times New Roman" w:eastAsia="Times New Roman" w:hAnsi="Times New Roman" w:cs="Times New Roman"/>
          <w:sz w:val="24"/>
          <w:szCs w:val="24"/>
          <w:lang w:eastAsia="hr-HR"/>
        </w:rPr>
        <w:t xml:space="preserve"> ili je u postupku utvrđeno odstupanje postavljene terase od rješenja kojim se odobrava postavljanje terase ili </w:t>
      </w:r>
      <w:r w:rsidR="00E12EB8" w:rsidRPr="00814599">
        <w:rPr>
          <w:rFonts w:ascii="Times New Roman" w:hAnsi="Times New Roman" w:cs="Times New Roman"/>
          <w:sz w:val="24"/>
          <w:szCs w:val="24"/>
        </w:rPr>
        <w:t>kada više osoba traži korištenje iste površine javne namjene.“</w:t>
      </w:r>
    </w:p>
    <w:p w:rsidR="00E12EB8" w:rsidRPr="00814599" w:rsidRDefault="00E12EB8" w:rsidP="008D4CB7">
      <w:pPr>
        <w:shd w:val="clear" w:color="auto" w:fill="FFFFFF"/>
        <w:spacing w:after="0" w:line="240" w:lineRule="auto"/>
        <w:ind w:firstLine="709"/>
        <w:jc w:val="both"/>
        <w:rPr>
          <w:rFonts w:ascii="Times New Roman" w:eastAsia="Times New Roman" w:hAnsi="Times New Roman" w:cs="Times New Roman"/>
          <w:sz w:val="24"/>
          <w:szCs w:val="24"/>
          <w:lang w:eastAsia="hr-HR"/>
        </w:rPr>
      </w:pPr>
    </w:p>
    <w:p w:rsidR="00E12EB8" w:rsidRPr="00814599" w:rsidRDefault="00E12EB8" w:rsidP="00E12EB8">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576342" w:rsidRPr="00814599">
        <w:rPr>
          <w:rFonts w:ascii="Times New Roman" w:hAnsi="Times New Roman" w:cs="Times New Roman"/>
          <w:b/>
          <w:sz w:val="24"/>
          <w:szCs w:val="24"/>
        </w:rPr>
        <w:t>2</w:t>
      </w:r>
      <w:r w:rsidR="005008F2">
        <w:rPr>
          <w:rFonts w:ascii="Times New Roman" w:hAnsi="Times New Roman" w:cs="Times New Roman"/>
          <w:b/>
          <w:sz w:val="24"/>
          <w:szCs w:val="24"/>
        </w:rPr>
        <w:t>3</w:t>
      </w:r>
      <w:r w:rsidRPr="00814599">
        <w:rPr>
          <w:rFonts w:ascii="Times New Roman" w:hAnsi="Times New Roman" w:cs="Times New Roman"/>
          <w:b/>
          <w:sz w:val="24"/>
          <w:szCs w:val="24"/>
        </w:rPr>
        <w:t>.</w:t>
      </w:r>
    </w:p>
    <w:p w:rsidR="00E12EB8" w:rsidRPr="00814599" w:rsidRDefault="00F44CBE" w:rsidP="000F31FA">
      <w:pPr>
        <w:jc w:val="both"/>
        <w:rPr>
          <w:rFonts w:ascii="Times New Roman" w:hAnsi="Times New Roman" w:cs="Times New Roman"/>
          <w:sz w:val="24"/>
          <w:szCs w:val="24"/>
        </w:rPr>
      </w:pPr>
      <w:r>
        <w:rPr>
          <w:rFonts w:ascii="Times New Roman" w:hAnsi="Times New Roman" w:cs="Times New Roman"/>
          <w:sz w:val="24"/>
          <w:szCs w:val="24"/>
        </w:rPr>
        <w:tab/>
        <w:t>U članku 36.</w:t>
      </w:r>
      <w:r w:rsidR="000F31FA">
        <w:rPr>
          <w:rFonts w:ascii="Times New Roman" w:hAnsi="Times New Roman" w:cs="Times New Roman"/>
          <w:sz w:val="24"/>
          <w:szCs w:val="24"/>
        </w:rPr>
        <w:t xml:space="preserve"> </w:t>
      </w:r>
      <w:r w:rsidR="000262AB" w:rsidRPr="00814599">
        <w:rPr>
          <w:rFonts w:ascii="Times New Roman" w:hAnsi="Times New Roman" w:cs="Times New Roman"/>
          <w:sz w:val="24"/>
          <w:szCs w:val="24"/>
        </w:rPr>
        <w:t>stavku</w:t>
      </w:r>
      <w:r w:rsidR="000F31FA">
        <w:rPr>
          <w:rFonts w:ascii="Times New Roman" w:hAnsi="Times New Roman" w:cs="Times New Roman"/>
          <w:sz w:val="24"/>
          <w:szCs w:val="24"/>
        </w:rPr>
        <w:t xml:space="preserve"> </w:t>
      </w:r>
      <w:r w:rsidR="000262AB" w:rsidRPr="00814599">
        <w:rPr>
          <w:rFonts w:ascii="Times New Roman" w:hAnsi="Times New Roman" w:cs="Times New Roman"/>
          <w:sz w:val="24"/>
          <w:szCs w:val="24"/>
        </w:rPr>
        <w:t xml:space="preserve">1. </w:t>
      </w:r>
      <w:r w:rsidR="00E12EB8" w:rsidRPr="00814599">
        <w:rPr>
          <w:rFonts w:ascii="Times New Roman" w:hAnsi="Times New Roman" w:cs="Times New Roman"/>
          <w:sz w:val="24"/>
          <w:szCs w:val="24"/>
        </w:rPr>
        <w:t>iza riječi:</w:t>
      </w:r>
      <w:r w:rsidR="000F31FA">
        <w:rPr>
          <w:rFonts w:ascii="Times New Roman" w:hAnsi="Times New Roman" w:cs="Times New Roman"/>
          <w:sz w:val="24"/>
          <w:szCs w:val="24"/>
        </w:rPr>
        <w:t xml:space="preserve"> </w:t>
      </w:r>
      <w:r w:rsidR="00E12EB8" w:rsidRPr="00814599">
        <w:rPr>
          <w:rFonts w:ascii="Times New Roman" w:hAnsi="Times New Roman" w:cs="Times New Roman"/>
          <w:sz w:val="24"/>
          <w:szCs w:val="24"/>
        </w:rPr>
        <w:t>„uvjetima,“</w:t>
      </w:r>
      <w:r w:rsidR="000F31FA">
        <w:rPr>
          <w:rFonts w:ascii="Times New Roman" w:hAnsi="Times New Roman" w:cs="Times New Roman"/>
          <w:sz w:val="24"/>
          <w:szCs w:val="24"/>
        </w:rPr>
        <w:t xml:space="preserve"> </w:t>
      </w:r>
      <w:r w:rsidR="00E12EB8" w:rsidRPr="00814599">
        <w:rPr>
          <w:rFonts w:ascii="Times New Roman" w:hAnsi="Times New Roman" w:cs="Times New Roman"/>
          <w:sz w:val="24"/>
          <w:szCs w:val="24"/>
        </w:rPr>
        <w:t>dodaju se riječi:„na</w:t>
      </w:r>
      <w:r>
        <w:rPr>
          <w:rFonts w:ascii="Times New Roman" w:hAnsi="Times New Roman" w:cs="Times New Roman"/>
          <w:sz w:val="24"/>
          <w:szCs w:val="24"/>
        </w:rPr>
        <w:t xml:space="preserve"> </w:t>
      </w:r>
      <w:r w:rsidR="00E12EB8" w:rsidRPr="00814599">
        <w:rPr>
          <w:rFonts w:ascii="Times New Roman" w:hAnsi="Times New Roman" w:cs="Times New Roman"/>
          <w:sz w:val="24"/>
          <w:szCs w:val="24"/>
        </w:rPr>
        <w:t>prijedlog Povjerenstva“.</w:t>
      </w:r>
    </w:p>
    <w:p w:rsidR="00E12EB8" w:rsidRPr="00814599" w:rsidRDefault="00E12EB8" w:rsidP="00E12EB8">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2B21E1" w:rsidRPr="00814599">
        <w:rPr>
          <w:rFonts w:ascii="Times New Roman" w:hAnsi="Times New Roman" w:cs="Times New Roman"/>
          <w:b/>
          <w:sz w:val="24"/>
          <w:szCs w:val="24"/>
        </w:rPr>
        <w:t>2</w:t>
      </w:r>
      <w:r w:rsidR="0007257C">
        <w:rPr>
          <w:rFonts w:ascii="Times New Roman" w:hAnsi="Times New Roman" w:cs="Times New Roman"/>
          <w:b/>
          <w:sz w:val="24"/>
          <w:szCs w:val="24"/>
        </w:rPr>
        <w:t>4</w:t>
      </w:r>
      <w:r w:rsidRPr="00814599">
        <w:rPr>
          <w:rFonts w:ascii="Times New Roman" w:hAnsi="Times New Roman" w:cs="Times New Roman"/>
          <w:b/>
          <w:sz w:val="24"/>
          <w:szCs w:val="24"/>
        </w:rPr>
        <w:t>.</w:t>
      </w:r>
    </w:p>
    <w:p w:rsidR="00576342" w:rsidRPr="00814599" w:rsidRDefault="00F44CBE" w:rsidP="00576342">
      <w:pPr>
        <w:rPr>
          <w:rFonts w:ascii="Times New Roman" w:hAnsi="Times New Roman" w:cs="Times New Roman"/>
          <w:sz w:val="24"/>
          <w:szCs w:val="24"/>
        </w:rPr>
      </w:pPr>
      <w:r>
        <w:rPr>
          <w:rFonts w:ascii="Times New Roman" w:hAnsi="Times New Roman" w:cs="Times New Roman"/>
          <w:sz w:val="24"/>
          <w:szCs w:val="24"/>
        </w:rPr>
        <w:tab/>
      </w:r>
      <w:r w:rsidR="00E12EB8" w:rsidRPr="00814599">
        <w:rPr>
          <w:rFonts w:ascii="Times New Roman" w:hAnsi="Times New Roman" w:cs="Times New Roman"/>
          <w:sz w:val="24"/>
          <w:szCs w:val="24"/>
        </w:rPr>
        <w:t xml:space="preserve">U članku 37. stavak 1. mijenja se i glasi: </w:t>
      </w:r>
    </w:p>
    <w:p w:rsidR="00E12EB8" w:rsidRPr="00814599" w:rsidRDefault="00F44CBE" w:rsidP="00F44CBE">
      <w:pPr>
        <w:jc w:val="both"/>
        <w:rPr>
          <w:rFonts w:ascii="Times New Roman" w:hAnsi="Times New Roman" w:cs="Times New Roman"/>
          <w:sz w:val="24"/>
          <w:szCs w:val="24"/>
        </w:rPr>
      </w:pPr>
      <w:r>
        <w:rPr>
          <w:rFonts w:ascii="Times New Roman" w:eastAsia="Times New Roman" w:hAnsi="Times New Roman" w:cs="Times New Roman"/>
          <w:sz w:val="24"/>
          <w:szCs w:val="24"/>
          <w:lang w:eastAsia="hr-HR"/>
        </w:rPr>
        <w:lastRenderedPageBreak/>
        <w:tab/>
      </w:r>
      <w:r w:rsidR="00DC5D26" w:rsidRPr="00814599">
        <w:rPr>
          <w:rFonts w:ascii="Times New Roman" w:eastAsia="Times New Roman" w:hAnsi="Times New Roman" w:cs="Times New Roman"/>
          <w:sz w:val="24"/>
          <w:szCs w:val="24"/>
          <w:lang w:eastAsia="hr-HR"/>
        </w:rPr>
        <w:t>„</w:t>
      </w:r>
      <w:r w:rsidR="00E12EB8" w:rsidRPr="00814599">
        <w:rPr>
          <w:rFonts w:ascii="Times New Roman" w:eastAsia="Times New Roman" w:hAnsi="Times New Roman" w:cs="Times New Roman"/>
          <w:sz w:val="24"/>
          <w:szCs w:val="24"/>
          <w:lang w:eastAsia="hr-HR"/>
        </w:rPr>
        <w:t>Gradonačelnik može za vrijeme trajanja zakupa lokacije - mjesta, na zahtjev zakupnika, a na prijedlog Povjerenstva odobriti zajednički zakup, pod uvjetom da zakupnik i osoba koja stupa u zajednički zakup dostave izvornik ili ovjerenu presliku potvrde gradskog upravnog</w:t>
      </w:r>
      <w:r w:rsidR="00D678C5">
        <w:rPr>
          <w:rFonts w:ascii="Times New Roman" w:eastAsia="Times New Roman" w:hAnsi="Times New Roman" w:cs="Times New Roman"/>
          <w:sz w:val="24"/>
          <w:szCs w:val="24"/>
          <w:lang w:eastAsia="hr-HR"/>
        </w:rPr>
        <w:t>a</w:t>
      </w:r>
      <w:r w:rsidR="00E12EB8" w:rsidRPr="00814599">
        <w:rPr>
          <w:rFonts w:ascii="Times New Roman" w:eastAsia="Times New Roman" w:hAnsi="Times New Roman" w:cs="Times New Roman"/>
          <w:sz w:val="24"/>
          <w:szCs w:val="24"/>
          <w:lang w:eastAsia="hr-HR"/>
        </w:rPr>
        <w:t xml:space="preserve"> tijela za financije o nepostojanju duga  s osnove potraživanja Grada Zagreba  i potvrdu porezne uprave da nema nepodmirenih dospjelih poreznih obveza.</w:t>
      </w:r>
      <w:r w:rsidR="00DC5D26" w:rsidRPr="00814599">
        <w:rPr>
          <w:rFonts w:ascii="Times New Roman" w:eastAsia="Times New Roman" w:hAnsi="Times New Roman" w:cs="Times New Roman"/>
          <w:sz w:val="24"/>
          <w:szCs w:val="24"/>
          <w:lang w:eastAsia="hr-HR"/>
        </w:rPr>
        <w:t>“</w:t>
      </w:r>
    </w:p>
    <w:p w:rsidR="00B95810" w:rsidRPr="00814599" w:rsidRDefault="00B95810" w:rsidP="00B95810">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576342" w:rsidRPr="00814599">
        <w:rPr>
          <w:rFonts w:ascii="Times New Roman" w:hAnsi="Times New Roman" w:cs="Times New Roman"/>
          <w:b/>
          <w:sz w:val="24"/>
          <w:szCs w:val="24"/>
        </w:rPr>
        <w:t>2</w:t>
      </w:r>
      <w:r w:rsidR="0007257C">
        <w:rPr>
          <w:rFonts w:ascii="Times New Roman" w:hAnsi="Times New Roman" w:cs="Times New Roman"/>
          <w:b/>
          <w:sz w:val="24"/>
          <w:szCs w:val="24"/>
        </w:rPr>
        <w:t>5</w:t>
      </w:r>
      <w:r w:rsidRPr="00814599">
        <w:rPr>
          <w:rFonts w:ascii="Times New Roman" w:hAnsi="Times New Roman" w:cs="Times New Roman"/>
          <w:b/>
          <w:sz w:val="24"/>
          <w:szCs w:val="24"/>
        </w:rPr>
        <w:t>.</w:t>
      </w:r>
    </w:p>
    <w:p w:rsidR="00B95810" w:rsidRPr="00814599" w:rsidRDefault="00F44CBE" w:rsidP="00B95810">
      <w:pPr>
        <w:rPr>
          <w:rFonts w:ascii="Times New Roman" w:hAnsi="Times New Roman" w:cs="Times New Roman"/>
          <w:sz w:val="24"/>
          <w:szCs w:val="24"/>
        </w:rPr>
      </w:pPr>
      <w:r>
        <w:rPr>
          <w:rFonts w:ascii="Times New Roman" w:hAnsi="Times New Roman" w:cs="Times New Roman"/>
          <w:sz w:val="24"/>
          <w:szCs w:val="24"/>
        </w:rPr>
        <w:tab/>
      </w:r>
      <w:r w:rsidR="00B95810" w:rsidRPr="00814599">
        <w:rPr>
          <w:rFonts w:ascii="Times New Roman" w:hAnsi="Times New Roman" w:cs="Times New Roman"/>
          <w:sz w:val="24"/>
          <w:szCs w:val="24"/>
        </w:rPr>
        <w:t>U članku 39. stavku 4. riječ: „Prilikom“ zamjenjuje se riječju: „Prije“</w:t>
      </w:r>
      <w:r w:rsidR="00576342" w:rsidRPr="00814599">
        <w:rPr>
          <w:rFonts w:ascii="Times New Roman" w:hAnsi="Times New Roman" w:cs="Times New Roman"/>
          <w:sz w:val="24"/>
          <w:szCs w:val="24"/>
        </w:rPr>
        <w:t>.</w:t>
      </w:r>
    </w:p>
    <w:p w:rsidR="009C7B47" w:rsidRPr="00814599" w:rsidRDefault="00F44CBE" w:rsidP="00B95810">
      <w:pPr>
        <w:rPr>
          <w:rFonts w:ascii="Times New Roman" w:hAnsi="Times New Roman" w:cs="Times New Roman"/>
          <w:sz w:val="24"/>
          <w:szCs w:val="24"/>
        </w:rPr>
      </w:pPr>
      <w:r>
        <w:rPr>
          <w:rFonts w:ascii="Times New Roman" w:hAnsi="Times New Roman" w:cs="Times New Roman"/>
          <w:sz w:val="24"/>
          <w:szCs w:val="24"/>
        </w:rPr>
        <w:tab/>
      </w:r>
      <w:r w:rsidR="009C7B47" w:rsidRPr="00814599">
        <w:rPr>
          <w:rFonts w:ascii="Times New Roman" w:hAnsi="Times New Roman" w:cs="Times New Roman"/>
          <w:sz w:val="24"/>
          <w:szCs w:val="24"/>
        </w:rPr>
        <w:t>Stavak 5. mijenja se i glasi:</w:t>
      </w:r>
    </w:p>
    <w:p w:rsidR="009C7B47" w:rsidRPr="00814599" w:rsidRDefault="00F44CBE" w:rsidP="00F44CBE">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009C7B47" w:rsidRPr="00814599">
        <w:rPr>
          <w:rFonts w:ascii="Times New Roman" w:hAnsi="Times New Roman" w:cs="Times New Roman"/>
          <w:sz w:val="24"/>
          <w:szCs w:val="24"/>
        </w:rPr>
        <w:t>„</w:t>
      </w:r>
      <w:r w:rsidR="009C7B47" w:rsidRPr="00814599">
        <w:rPr>
          <w:rFonts w:ascii="Times New Roman" w:eastAsia="Times New Roman" w:hAnsi="Times New Roman" w:cs="Times New Roman"/>
          <w:sz w:val="24"/>
          <w:szCs w:val="24"/>
          <w:lang w:eastAsia="hr-HR"/>
        </w:rPr>
        <w:t>Ako osoba iz stavaka 1. i 2. ovoga članka ne pristupi potpisivanju ugovora, odnosno svoj izostanak ne opravda u roku o</w:t>
      </w:r>
      <w:r w:rsidR="000F31FA">
        <w:rPr>
          <w:rFonts w:ascii="Times New Roman" w:eastAsia="Times New Roman" w:hAnsi="Times New Roman" w:cs="Times New Roman"/>
          <w:sz w:val="24"/>
          <w:szCs w:val="24"/>
          <w:lang w:eastAsia="hr-HR"/>
        </w:rPr>
        <w:t>d osam (8) dana od dana dostave</w:t>
      </w:r>
      <w:r w:rsidR="009C7B47" w:rsidRPr="00814599">
        <w:rPr>
          <w:rFonts w:ascii="Times New Roman" w:eastAsia="Times New Roman" w:hAnsi="Times New Roman" w:cs="Times New Roman"/>
          <w:sz w:val="24"/>
          <w:szCs w:val="24"/>
          <w:lang w:eastAsia="hr-HR"/>
        </w:rPr>
        <w:t xml:space="preserve"> poziva na sklapanje ugovora, smatrat će se da je odustala od sklapanja ugovora, a kada je površina javne namjene dodijeljena javnim natječajem, zaključak o izboru ponude kao najpovoljnije </w:t>
      </w:r>
      <w:r w:rsidR="00DD36A7" w:rsidRPr="00814599">
        <w:rPr>
          <w:rFonts w:ascii="Times New Roman" w:eastAsia="Times New Roman" w:hAnsi="Times New Roman" w:cs="Times New Roman"/>
          <w:sz w:val="24"/>
          <w:szCs w:val="24"/>
          <w:lang w:eastAsia="hr-HR"/>
        </w:rPr>
        <w:t>stavit će</w:t>
      </w:r>
      <w:r w:rsidR="009C7B47" w:rsidRPr="00814599">
        <w:rPr>
          <w:rFonts w:ascii="Times New Roman" w:eastAsia="Times New Roman" w:hAnsi="Times New Roman" w:cs="Times New Roman"/>
          <w:sz w:val="24"/>
          <w:szCs w:val="24"/>
          <w:lang w:eastAsia="hr-HR"/>
        </w:rPr>
        <w:t xml:space="preserve"> se izvan snage.</w:t>
      </w:r>
      <w:r w:rsidR="00F747CB" w:rsidRPr="00814599">
        <w:rPr>
          <w:rFonts w:ascii="Times New Roman" w:eastAsia="Times New Roman" w:hAnsi="Times New Roman" w:cs="Times New Roman"/>
          <w:sz w:val="24"/>
          <w:szCs w:val="24"/>
          <w:lang w:eastAsia="hr-HR"/>
        </w:rPr>
        <w:t>“</w:t>
      </w:r>
    </w:p>
    <w:p w:rsidR="00DD36A7" w:rsidRPr="00814599" w:rsidRDefault="00F44CBE" w:rsidP="00F44CBE">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DD36A7" w:rsidRPr="00814599">
        <w:rPr>
          <w:rFonts w:ascii="Times New Roman" w:eastAsia="Times New Roman" w:hAnsi="Times New Roman" w:cs="Times New Roman"/>
          <w:sz w:val="24"/>
          <w:szCs w:val="24"/>
          <w:lang w:eastAsia="hr-HR"/>
        </w:rPr>
        <w:t xml:space="preserve">U stavku 6. riječi: „stavlja se“ zamjenjuje se riječima: </w:t>
      </w:r>
      <w:r w:rsidR="009F617C">
        <w:rPr>
          <w:rFonts w:ascii="Times New Roman" w:eastAsia="Times New Roman" w:hAnsi="Times New Roman" w:cs="Times New Roman"/>
          <w:sz w:val="24"/>
          <w:szCs w:val="24"/>
          <w:lang w:eastAsia="hr-HR"/>
        </w:rPr>
        <w:t>„</w:t>
      </w:r>
      <w:r w:rsidR="00DD36A7" w:rsidRPr="00814599">
        <w:rPr>
          <w:rFonts w:ascii="Times New Roman" w:eastAsia="Times New Roman" w:hAnsi="Times New Roman" w:cs="Times New Roman"/>
          <w:sz w:val="24"/>
          <w:szCs w:val="24"/>
          <w:lang w:eastAsia="hr-HR"/>
        </w:rPr>
        <w:t>stavit će se“.</w:t>
      </w:r>
    </w:p>
    <w:p w:rsidR="00A13364" w:rsidRDefault="00A13364" w:rsidP="00F44CBE">
      <w:pPr>
        <w:jc w:val="both"/>
        <w:rPr>
          <w:rFonts w:ascii="Times New Roman" w:hAnsi="Times New Roman" w:cs="Times New Roman"/>
          <w:sz w:val="24"/>
          <w:szCs w:val="24"/>
        </w:rPr>
      </w:pPr>
    </w:p>
    <w:p w:rsidR="00A97C4A" w:rsidRPr="00814599" w:rsidRDefault="00A97C4A" w:rsidP="00A97C4A">
      <w:pPr>
        <w:jc w:val="center"/>
        <w:rPr>
          <w:rFonts w:ascii="Times New Roman" w:hAnsi="Times New Roman" w:cs="Times New Roman"/>
          <w:b/>
          <w:sz w:val="24"/>
          <w:szCs w:val="24"/>
        </w:rPr>
      </w:pPr>
      <w:r w:rsidRPr="00814599">
        <w:rPr>
          <w:rFonts w:ascii="Times New Roman" w:hAnsi="Times New Roman" w:cs="Times New Roman"/>
          <w:b/>
          <w:sz w:val="24"/>
          <w:szCs w:val="24"/>
        </w:rPr>
        <w:t xml:space="preserve">Članak </w:t>
      </w:r>
      <w:r w:rsidR="00576342" w:rsidRPr="00814599">
        <w:rPr>
          <w:rFonts w:ascii="Times New Roman" w:hAnsi="Times New Roman" w:cs="Times New Roman"/>
          <w:b/>
          <w:sz w:val="24"/>
          <w:szCs w:val="24"/>
        </w:rPr>
        <w:t>2</w:t>
      </w:r>
      <w:r w:rsidR="0007257C">
        <w:rPr>
          <w:rFonts w:ascii="Times New Roman" w:hAnsi="Times New Roman" w:cs="Times New Roman"/>
          <w:b/>
          <w:sz w:val="24"/>
          <w:szCs w:val="24"/>
        </w:rPr>
        <w:t>6</w:t>
      </w:r>
      <w:r w:rsidRPr="00814599">
        <w:rPr>
          <w:rFonts w:ascii="Times New Roman" w:hAnsi="Times New Roman" w:cs="Times New Roman"/>
          <w:b/>
          <w:sz w:val="24"/>
          <w:szCs w:val="24"/>
        </w:rPr>
        <w:t>.</w:t>
      </w:r>
    </w:p>
    <w:p w:rsidR="00D9454C" w:rsidRPr="00814599" w:rsidRDefault="00F44CBE" w:rsidP="00DC5D26">
      <w:pPr>
        <w:jc w:val="both"/>
        <w:rPr>
          <w:rFonts w:ascii="Times New Roman" w:hAnsi="Times New Roman" w:cs="Times New Roman"/>
          <w:sz w:val="24"/>
          <w:szCs w:val="24"/>
        </w:rPr>
      </w:pPr>
      <w:r>
        <w:rPr>
          <w:rFonts w:ascii="Times New Roman" w:hAnsi="Times New Roman" w:cs="Times New Roman"/>
          <w:sz w:val="24"/>
          <w:szCs w:val="24"/>
        </w:rPr>
        <w:tab/>
      </w:r>
      <w:r w:rsidR="00D9454C" w:rsidRPr="00814599">
        <w:rPr>
          <w:rFonts w:ascii="Times New Roman" w:hAnsi="Times New Roman" w:cs="Times New Roman"/>
          <w:sz w:val="24"/>
          <w:szCs w:val="24"/>
        </w:rPr>
        <w:t>Ova odluka stupa na snagu osmoga dana od dana objave u Službenom glasniku Grada Zagreba.</w:t>
      </w:r>
    </w:p>
    <w:p w:rsidR="00576342" w:rsidRPr="00814599" w:rsidRDefault="00576342" w:rsidP="00576342">
      <w:pPr>
        <w:shd w:val="clear" w:color="auto" w:fill="FFFFFF"/>
        <w:spacing w:after="0" w:line="240" w:lineRule="auto"/>
        <w:rPr>
          <w:rFonts w:ascii="Calibri" w:eastAsia="Times New Roman" w:hAnsi="Calibri" w:cs="Calibri"/>
          <w:sz w:val="24"/>
          <w:szCs w:val="24"/>
          <w:lang w:eastAsia="hr-HR"/>
        </w:rPr>
      </w:pPr>
      <w:r w:rsidRPr="00814599">
        <w:rPr>
          <w:rFonts w:ascii="Times New Roman" w:eastAsia="Times New Roman" w:hAnsi="Times New Roman" w:cs="Times New Roman"/>
          <w:sz w:val="24"/>
          <w:szCs w:val="24"/>
          <w:lang w:eastAsia="hr-HR"/>
        </w:rPr>
        <w:t xml:space="preserve">KLASA: </w:t>
      </w:r>
    </w:p>
    <w:p w:rsidR="00576342" w:rsidRPr="00814599" w:rsidRDefault="00576342" w:rsidP="00576342">
      <w:pPr>
        <w:shd w:val="clear" w:color="auto" w:fill="FFFFFF"/>
        <w:spacing w:after="0" w:line="240" w:lineRule="auto"/>
        <w:rPr>
          <w:rFonts w:ascii="Calibri" w:eastAsia="Times New Roman" w:hAnsi="Calibri" w:cs="Calibri"/>
          <w:sz w:val="24"/>
          <w:szCs w:val="24"/>
          <w:lang w:eastAsia="hr-HR"/>
        </w:rPr>
      </w:pPr>
      <w:r w:rsidRPr="00814599">
        <w:rPr>
          <w:rFonts w:ascii="Times New Roman" w:eastAsia="Times New Roman" w:hAnsi="Times New Roman" w:cs="Times New Roman"/>
          <w:sz w:val="24"/>
          <w:szCs w:val="24"/>
          <w:lang w:eastAsia="hr-HR"/>
        </w:rPr>
        <w:t xml:space="preserve">URBROJ: </w:t>
      </w:r>
    </w:p>
    <w:p w:rsidR="00576342" w:rsidRPr="00814599" w:rsidRDefault="00576342" w:rsidP="00576342">
      <w:pPr>
        <w:shd w:val="clear" w:color="auto" w:fill="FFFFFF"/>
        <w:spacing w:after="0" w:line="240" w:lineRule="auto"/>
        <w:jc w:val="both"/>
        <w:rPr>
          <w:rFonts w:ascii="Calibri" w:eastAsia="Times New Roman" w:hAnsi="Calibri" w:cs="Calibri"/>
          <w:sz w:val="24"/>
          <w:szCs w:val="24"/>
          <w:lang w:eastAsia="hr-HR"/>
        </w:rPr>
      </w:pPr>
      <w:r w:rsidRPr="00814599">
        <w:rPr>
          <w:rFonts w:ascii="Times New Roman" w:eastAsia="Times New Roman" w:hAnsi="Times New Roman" w:cs="Times New Roman"/>
          <w:sz w:val="24"/>
          <w:szCs w:val="24"/>
          <w:lang w:eastAsia="hr-HR"/>
        </w:rPr>
        <w:t>Zagreb,</w:t>
      </w:r>
    </w:p>
    <w:p w:rsidR="00576342" w:rsidRPr="00814599" w:rsidRDefault="00576342"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576342" w:rsidRPr="00814599" w:rsidRDefault="00576342"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r w:rsidRPr="00814599">
        <w:rPr>
          <w:rFonts w:ascii="Times New Roman" w:eastAsia="Times New Roman" w:hAnsi="Times New Roman" w:cs="Times New Roman"/>
          <w:b/>
          <w:sz w:val="24"/>
          <w:szCs w:val="24"/>
          <w:lang w:eastAsia="hr-HR"/>
        </w:rPr>
        <w:t xml:space="preserve">Predsjednik </w:t>
      </w:r>
    </w:p>
    <w:p w:rsidR="00576342" w:rsidRPr="00814599" w:rsidRDefault="00576342"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r w:rsidRPr="00814599">
        <w:rPr>
          <w:rFonts w:ascii="Times New Roman" w:eastAsia="Times New Roman" w:hAnsi="Times New Roman" w:cs="Times New Roman"/>
          <w:b/>
          <w:sz w:val="24"/>
          <w:szCs w:val="24"/>
          <w:lang w:eastAsia="hr-HR"/>
        </w:rPr>
        <w:t xml:space="preserve">Gradske skupštine </w:t>
      </w:r>
    </w:p>
    <w:p w:rsidR="00576342" w:rsidRPr="00814599" w:rsidRDefault="00576342"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576342" w:rsidRDefault="00576342"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r w:rsidRPr="00814599">
        <w:rPr>
          <w:rFonts w:ascii="Times New Roman" w:eastAsia="Times New Roman" w:hAnsi="Times New Roman" w:cs="Times New Roman"/>
          <w:b/>
          <w:sz w:val="24"/>
          <w:szCs w:val="24"/>
          <w:lang w:eastAsia="hr-HR"/>
        </w:rPr>
        <w:t xml:space="preserve">Joško </w:t>
      </w:r>
      <w:proofErr w:type="spellStart"/>
      <w:r w:rsidRPr="00814599">
        <w:rPr>
          <w:rFonts w:ascii="Times New Roman" w:eastAsia="Times New Roman" w:hAnsi="Times New Roman" w:cs="Times New Roman"/>
          <w:b/>
          <w:sz w:val="24"/>
          <w:szCs w:val="24"/>
          <w:lang w:eastAsia="hr-HR"/>
        </w:rPr>
        <w:t>Klisović</w:t>
      </w:r>
      <w:proofErr w:type="spellEnd"/>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tbl>
      <w:tblPr>
        <w:tblW w:w="9913" w:type="dxa"/>
        <w:tblCellMar>
          <w:top w:w="57" w:type="dxa"/>
          <w:bottom w:w="57" w:type="dxa"/>
        </w:tblCellMar>
        <w:tblLook w:val="04A0" w:firstRow="1" w:lastRow="0" w:firstColumn="1" w:lastColumn="0" w:noHBand="0" w:noVBand="1"/>
      </w:tblPr>
      <w:tblGrid>
        <w:gridCol w:w="581"/>
        <w:gridCol w:w="7914"/>
        <w:gridCol w:w="1418"/>
      </w:tblGrid>
      <w:tr w:rsidR="00F46B4B" w:rsidTr="00F46B4B">
        <w:trPr>
          <w:trHeight w:val="525"/>
        </w:trPr>
        <w:tc>
          <w:tcPr>
            <w:tcW w:w="581" w:type="dxa"/>
            <w:tcBorders>
              <w:top w:val="single" w:sz="8" w:space="0" w:color="auto"/>
              <w:left w:val="single" w:sz="8" w:space="0" w:color="auto"/>
              <w:bottom w:val="single" w:sz="8" w:space="0" w:color="auto"/>
              <w:right w:val="single" w:sz="8" w:space="0" w:color="auto"/>
            </w:tcBorders>
            <w:vAlign w:val="center"/>
            <w:hideMark/>
          </w:tcPr>
          <w:p w:rsidR="00F46B4B" w:rsidRDefault="00F46B4B">
            <w:pPr>
              <w:spacing w:line="256" w:lineRule="auto"/>
              <w:jc w:val="center"/>
              <w:rPr>
                <w:rFonts w:ascii="Calibri" w:hAnsi="Calibri" w:cs="Calibri"/>
                <w:b/>
                <w:bCs/>
                <w:color w:val="000000"/>
              </w:rPr>
            </w:pPr>
            <w:r>
              <w:rPr>
                <w:rFonts w:ascii="Calibri" w:hAnsi="Calibri" w:cs="Calibri"/>
                <w:b/>
                <w:bCs/>
                <w:color w:val="000000"/>
              </w:rPr>
              <w:t> </w:t>
            </w:r>
          </w:p>
        </w:tc>
        <w:tc>
          <w:tcPr>
            <w:tcW w:w="7914" w:type="dxa"/>
            <w:tcBorders>
              <w:top w:val="single" w:sz="4" w:space="0" w:color="auto"/>
              <w:left w:val="nil"/>
              <w:bottom w:val="single" w:sz="8" w:space="0" w:color="auto"/>
              <w:right w:val="single" w:sz="4" w:space="0" w:color="auto"/>
            </w:tcBorders>
            <w:vAlign w:val="center"/>
            <w:hideMark/>
          </w:tcPr>
          <w:p w:rsidR="00F46B4B" w:rsidRDefault="00F46B4B">
            <w:pPr>
              <w:spacing w:line="256" w:lineRule="auto"/>
              <w:rPr>
                <w:rFonts w:ascii="Calibri" w:hAnsi="Calibri" w:cs="Calibri"/>
                <w:b/>
                <w:bCs/>
                <w:color w:val="000000"/>
              </w:rPr>
            </w:pPr>
            <w:r>
              <w:rPr>
                <w:rFonts w:ascii="Calibri" w:hAnsi="Calibri" w:cs="Calibri"/>
                <w:b/>
                <w:bCs/>
                <w:color w:val="000000"/>
              </w:rPr>
              <w:t>Kriteriji</w:t>
            </w:r>
          </w:p>
        </w:tc>
        <w:tc>
          <w:tcPr>
            <w:tcW w:w="1418" w:type="dxa"/>
            <w:tcBorders>
              <w:top w:val="single" w:sz="4" w:space="0" w:color="auto"/>
              <w:left w:val="nil"/>
              <w:bottom w:val="single" w:sz="8" w:space="0" w:color="auto"/>
              <w:right w:val="single" w:sz="8" w:space="0" w:color="auto"/>
            </w:tcBorders>
            <w:vAlign w:val="center"/>
            <w:hideMark/>
          </w:tcPr>
          <w:p w:rsidR="00F46B4B" w:rsidRDefault="00F46B4B">
            <w:pPr>
              <w:spacing w:line="256" w:lineRule="auto"/>
              <w:jc w:val="center"/>
              <w:rPr>
                <w:rFonts w:cstheme="minorHAnsi"/>
                <w:b/>
                <w:bCs/>
              </w:rPr>
            </w:pPr>
            <w:r>
              <w:rPr>
                <w:rFonts w:cstheme="minorHAnsi"/>
                <w:b/>
                <w:bCs/>
              </w:rPr>
              <w:t>Maksimalni broj bodova</w:t>
            </w:r>
          </w:p>
        </w:tc>
      </w:tr>
      <w:tr w:rsidR="00F46B4B" w:rsidTr="00F46B4B">
        <w:trPr>
          <w:trHeight w:val="525"/>
        </w:trPr>
        <w:tc>
          <w:tcPr>
            <w:tcW w:w="581" w:type="dxa"/>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ascii="Calibri" w:hAnsi="Calibri" w:cs="Calibri"/>
                <w:b/>
                <w:bCs/>
                <w:color w:val="000000"/>
              </w:rPr>
            </w:pPr>
            <w:r>
              <w:rPr>
                <w:rFonts w:ascii="Calibri" w:hAnsi="Calibri" w:cs="Calibri"/>
                <w:b/>
                <w:bCs/>
                <w:color w:val="000000"/>
              </w:rPr>
              <w:t>I.</w:t>
            </w:r>
          </w:p>
        </w:tc>
        <w:tc>
          <w:tcPr>
            <w:tcW w:w="7914" w:type="dxa"/>
            <w:tcBorders>
              <w:top w:val="single" w:sz="4" w:space="0" w:color="auto"/>
              <w:left w:val="nil"/>
              <w:bottom w:val="single" w:sz="8" w:space="0" w:color="auto"/>
              <w:right w:val="single" w:sz="4" w:space="0" w:color="auto"/>
            </w:tcBorders>
            <w:shd w:val="clear" w:color="auto" w:fill="A8D08D" w:themeFill="accent6" w:themeFillTint="99"/>
            <w:vAlign w:val="center"/>
            <w:hideMark/>
          </w:tcPr>
          <w:p w:rsidR="00F46B4B" w:rsidRDefault="00F46B4B">
            <w:pPr>
              <w:spacing w:line="256" w:lineRule="auto"/>
              <w:rPr>
                <w:rFonts w:ascii="Calibri" w:hAnsi="Calibri" w:cs="Calibri"/>
                <w:b/>
                <w:bCs/>
                <w:color w:val="000000"/>
              </w:rPr>
            </w:pPr>
            <w:r>
              <w:rPr>
                <w:rFonts w:ascii="Calibri" w:hAnsi="Calibri" w:cs="Calibri"/>
                <w:b/>
                <w:bCs/>
                <w:color w:val="000000"/>
              </w:rPr>
              <w:t>SADRŽAJ I KVALITETA PROGRAMA</w:t>
            </w:r>
            <w:r>
              <w:rPr>
                <w:rFonts w:ascii="Calibri" w:hAnsi="Calibri" w:cs="Calibri"/>
                <w:b/>
                <w:bCs/>
                <w:color w:val="000000"/>
              </w:rPr>
              <w:br/>
              <w:t>Mora ostvariti najmanje 20 bodova</w:t>
            </w:r>
          </w:p>
        </w:tc>
        <w:tc>
          <w:tcPr>
            <w:tcW w:w="1418" w:type="dxa"/>
            <w:tcBorders>
              <w:top w:val="single" w:sz="4" w:space="0" w:color="auto"/>
              <w:left w:val="nil"/>
              <w:bottom w:val="single" w:sz="8"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cstheme="minorHAnsi"/>
                <w:b/>
                <w:bCs/>
              </w:rPr>
            </w:pPr>
            <w:r>
              <w:rPr>
                <w:rFonts w:cstheme="minorHAnsi"/>
                <w:b/>
                <w:bCs/>
              </w:rPr>
              <w:t>50</w:t>
            </w:r>
          </w:p>
        </w:tc>
      </w:tr>
      <w:tr w:rsidR="00F46B4B" w:rsidTr="00F46B4B">
        <w:trPr>
          <w:trHeight w:val="283"/>
        </w:trPr>
        <w:tc>
          <w:tcPr>
            <w:tcW w:w="581" w:type="dxa"/>
            <w:tcBorders>
              <w:top w:val="single" w:sz="8" w:space="0" w:color="auto"/>
              <w:left w:val="single" w:sz="8" w:space="0" w:color="auto"/>
              <w:bottom w:val="single" w:sz="8" w:space="0" w:color="auto"/>
              <w:right w:val="single" w:sz="8" w:space="0" w:color="auto"/>
            </w:tcBorders>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1.</w:t>
            </w:r>
          </w:p>
        </w:tc>
        <w:tc>
          <w:tcPr>
            <w:tcW w:w="7914" w:type="dxa"/>
            <w:tcBorders>
              <w:top w:val="single" w:sz="4" w:space="0" w:color="auto"/>
              <w:left w:val="nil"/>
              <w:bottom w:val="single" w:sz="8" w:space="0" w:color="auto"/>
              <w:right w:val="single" w:sz="4" w:space="0" w:color="auto"/>
            </w:tcBorders>
            <w:vAlign w:val="center"/>
            <w:hideMark/>
          </w:tcPr>
          <w:p w:rsidR="00F46B4B" w:rsidRDefault="00F46B4B">
            <w:pPr>
              <w:spacing w:line="256" w:lineRule="auto"/>
              <w:rPr>
                <w:rFonts w:ascii="Calibri" w:hAnsi="Calibri" w:cs="Calibri"/>
              </w:rPr>
            </w:pPr>
            <w:r>
              <w:rPr>
                <w:rFonts w:ascii="Calibri" w:hAnsi="Calibri" w:cs="Calibri"/>
              </w:rPr>
              <w:t>Kvaliteta programskog sadržaja</w:t>
            </w:r>
          </w:p>
        </w:tc>
        <w:tc>
          <w:tcPr>
            <w:tcW w:w="1418" w:type="dxa"/>
            <w:tcBorders>
              <w:top w:val="single" w:sz="4" w:space="0" w:color="auto"/>
              <w:left w:val="nil"/>
              <w:bottom w:val="single" w:sz="8" w:space="0" w:color="auto"/>
              <w:right w:val="single" w:sz="8" w:space="0" w:color="auto"/>
            </w:tcBorders>
            <w:vAlign w:val="center"/>
          </w:tcPr>
          <w:p w:rsidR="00F46B4B" w:rsidRDefault="00F46B4B">
            <w:pPr>
              <w:spacing w:line="256" w:lineRule="auto"/>
              <w:jc w:val="center"/>
              <w:rPr>
                <w:rFonts w:cstheme="minorHAnsi"/>
                <w:b/>
                <w:bCs/>
              </w:rPr>
            </w:pPr>
          </w:p>
        </w:tc>
      </w:tr>
      <w:tr w:rsidR="00F46B4B" w:rsidTr="00F46B4B">
        <w:trPr>
          <w:trHeight w:val="283"/>
        </w:trPr>
        <w:tc>
          <w:tcPr>
            <w:tcW w:w="581" w:type="dxa"/>
            <w:tcBorders>
              <w:top w:val="single" w:sz="8" w:space="0" w:color="auto"/>
              <w:left w:val="single" w:sz="8" w:space="0" w:color="auto"/>
              <w:bottom w:val="single" w:sz="8" w:space="0" w:color="auto"/>
              <w:right w:val="single" w:sz="8" w:space="0" w:color="auto"/>
            </w:tcBorders>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2.</w:t>
            </w:r>
          </w:p>
        </w:tc>
        <w:tc>
          <w:tcPr>
            <w:tcW w:w="7914" w:type="dxa"/>
            <w:tcBorders>
              <w:top w:val="single" w:sz="4" w:space="0" w:color="auto"/>
              <w:left w:val="nil"/>
              <w:bottom w:val="single" w:sz="8" w:space="0" w:color="auto"/>
              <w:right w:val="single" w:sz="4" w:space="0" w:color="auto"/>
            </w:tcBorders>
            <w:vAlign w:val="center"/>
            <w:hideMark/>
          </w:tcPr>
          <w:p w:rsidR="00F46B4B" w:rsidRDefault="00F46B4B">
            <w:pPr>
              <w:spacing w:line="256" w:lineRule="auto"/>
              <w:rPr>
                <w:rFonts w:ascii="Calibri" w:hAnsi="Calibri" w:cs="Calibri"/>
              </w:rPr>
            </w:pPr>
            <w:r>
              <w:rPr>
                <w:rFonts w:ascii="Calibri" w:hAnsi="Calibri" w:cs="Calibri"/>
              </w:rPr>
              <w:t>originalnost/specifičnost programskog sadržaja</w:t>
            </w:r>
          </w:p>
        </w:tc>
        <w:tc>
          <w:tcPr>
            <w:tcW w:w="1418" w:type="dxa"/>
            <w:tcBorders>
              <w:top w:val="single" w:sz="4" w:space="0" w:color="auto"/>
              <w:left w:val="nil"/>
              <w:bottom w:val="single" w:sz="8" w:space="0" w:color="auto"/>
              <w:right w:val="single" w:sz="8" w:space="0" w:color="auto"/>
            </w:tcBorders>
            <w:vAlign w:val="center"/>
          </w:tcPr>
          <w:p w:rsidR="00F46B4B" w:rsidRDefault="00F46B4B">
            <w:pPr>
              <w:spacing w:line="256" w:lineRule="auto"/>
              <w:jc w:val="center"/>
              <w:rPr>
                <w:rFonts w:cstheme="minorHAnsi"/>
                <w:b/>
                <w:bCs/>
              </w:rPr>
            </w:pPr>
          </w:p>
        </w:tc>
      </w:tr>
      <w:tr w:rsidR="00F46B4B" w:rsidTr="00F46B4B">
        <w:trPr>
          <w:trHeight w:val="283"/>
        </w:trPr>
        <w:tc>
          <w:tcPr>
            <w:tcW w:w="581" w:type="dxa"/>
            <w:tcBorders>
              <w:top w:val="single" w:sz="8" w:space="0" w:color="auto"/>
              <w:left w:val="single" w:sz="8" w:space="0" w:color="auto"/>
              <w:bottom w:val="single" w:sz="8" w:space="0" w:color="auto"/>
              <w:right w:val="single" w:sz="8" w:space="0" w:color="auto"/>
            </w:tcBorders>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3.</w:t>
            </w:r>
          </w:p>
        </w:tc>
        <w:tc>
          <w:tcPr>
            <w:tcW w:w="7914" w:type="dxa"/>
            <w:tcBorders>
              <w:top w:val="single" w:sz="4" w:space="0" w:color="auto"/>
              <w:left w:val="nil"/>
              <w:bottom w:val="single" w:sz="8" w:space="0" w:color="auto"/>
              <w:right w:val="single" w:sz="4" w:space="0" w:color="auto"/>
            </w:tcBorders>
            <w:vAlign w:val="center"/>
            <w:hideMark/>
          </w:tcPr>
          <w:p w:rsidR="00F46B4B" w:rsidRDefault="00F46B4B">
            <w:pPr>
              <w:spacing w:line="256" w:lineRule="auto"/>
              <w:rPr>
                <w:rFonts w:ascii="Calibri" w:hAnsi="Calibri" w:cs="Calibri"/>
              </w:rPr>
            </w:pPr>
            <w:r>
              <w:rPr>
                <w:rFonts w:ascii="Calibri" w:hAnsi="Calibri" w:cs="Calibri"/>
              </w:rPr>
              <w:t>reference angažiranih izvođača</w:t>
            </w:r>
          </w:p>
        </w:tc>
        <w:tc>
          <w:tcPr>
            <w:tcW w:w="1418" w:type="dxa"/>
            <w:tcBorders>
              <w:top w:val="single" w:sz="4" w:space="0" w:color="auto"/>
              <w:left w:val="nil"/>
              <w:bottom w:val="single" w:sz="8" w:space="0" w:color="auto"/>
              <w:right w:val="single" w:sz="8" w:space="0" w:color="auto"/>
            </w:tcBorders>
            <w:vAlign w:val="center"/>
          </w:tcPr>
          <w:p w:rsidR="00F46B4B" w:rsidRDefault="00F46B4B">
            <w:pPr>
              <w:spacing w:line="256" w:lineRule="auto"/>
              <w:jc w:val="center"/>
              <w:rPr>
                <w:rFonts w:cstheme="minorHAnsi"/>
                <w:b/>
                <w:bCs/>
              </w:rPr>
            </w:pPr>
          </w:p>
        </w:tc>
      </w:tr>
      <w:tr w:rsidR="00F46B4B" w:rsidTr="00F46B4B">
        <w:trPr>
          <w:trHeight w:val="283"/>
        </w:trPr>
        <w:tc>
          <w:tcPr>
            <w:tcW w:w="581" w:type="dxa"/>
            <w:tcBorders>
              <w:top w:val="single" w:sz="8" w:space="0" w:color="auto"/>
              <w:left w:val="single" w:sz="8" w:space="0" w:color="auto"/>
              <w:bottom w:val="single" w:sz="8" w:space="0" w:color="auto"/>
              <w:right w:val="single" w:sz="8" w:space="0" w:color="auto"/>
            </w:tcBorders>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4.</w:t>
            </w:r>
          </w:p>
        </w:tc>
        <w:tc>
          <w:tcPr>
            <w:tcW w:w="7914" w:type="dxa"/>
            <w:tcBorders>
              <w:top w:val="single" w:sz="4" w:space="0" w:color="auto"/>
              <w:left w:val="nil"/>
              <w:bottom w:val="single" w:sz="8" w:space="0" w:color="auto"/>
              <w:right w:val="single" w:sz="4" w:space="0" w:color="auto"/>
            </w:tcBorders>
            <w:vAlign w:val="center"/>
            <w:hideMark/>
          </w:tcPr>
          <w:p w:rsidR="00F46B4B" w:rsidRDefault="00F46B4B">
            <w:pPr>
              <w:spacing w:line="256" w:lineRule="auto"/>
              <w:rPr>
                <w:rFonts w:ascii="Calibri" w:hAnsi="Calibri" w:cs="Calibri"/>
              </w:rPr>
            </w:pPr>
            <w:r>
              <w:rPr>
                <w:rFonts w:ascii="Calibri" w:hAnsi="Calibri" w:cs="Calibri"/>
              </w:rPr>
              <w:t>raznolikost žanrova, vrsta i oblika programskog sadržaja</w:t>
            </w:r>
          </w:p>
        </w:tc>
        <w:tc>
          <w:tcPr>
            <w:tcW w:w="1418" w:type="dxa"/>
            <w:tcBorders>
              <w:top w:val="single" w:sz="4" w:space="0" w:color="auto"/>
              <w:left w:val="nil"/>
              <w:bottom w:val="single" w:sz="8" w:space="0" w:color="auto"/>
              <w:right w:val="single" w:sz="8" w:space="0" w:color="auto"/>
            </w:tcBorders>
            <w:vAlign w:val="center"/>
          </w:tcPr>
          <w:p w:rsidR="00F46B4B" w:rsidRDefault="00F46B4B">
            <w:pPr>
              <w:spacing w:line="256" w:lineRule="auto"/>
              <w:jc w:val="center"/>
              <w:rPr>
                <w:rFonts w:cstheme="minorHAnsi"/>
                <w:b/>
                <w:bCs/>
              </w:rPr>
            </w:pPr>
          </w:p>
        </w:tc>
      </w:tr>
      <w:tr w:rsidR="00F46B4B" w:rsidTr="00F46B4B">
        <w:trPr>
          <w:trHeight w:val="283"/>
        </w:trPr>
        <w:tc>
          <w:tcPr>
            <w:tcW w:w="581" w:type="dxa"/>
            <w:tcBorders>
              <w:top w:val="single" w:sz="8" w:space="0" w:color="auto"/>
              <w:left w:val="single" w:sz="8" w:space="0" w:color="auto"/>
              <w:bottom w:val="single" w:sz="8" w:space="0" w:color="auto"/>
              <w:right w:val="single" w:sz="8" w:space="0" w:color="auto"/>
            </w:tcBorders>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5.</w:t>
            </w:r>
          </w:p>
        </w:tc>
        <w:tc>
          <w:tcPr>
            <w:tcW w:w="7914" w:type="dxa"/>
            <w:tcBorders>
              <w:top w:val="single" w:sz="4" w:space="0" w:color="auto"/>
              <w:left w:val="nil"/>
              <w:bottom w:val="single" w:sz="8" w:space="0" w:color="auto"/>
              <w:right w:val="single" w:sz="4" w:space="0" w:color="auto"/>
            </w:tcBorders>
            <w:vAlign w:val="center"/>
            <w:hideMark/>
          </w:tcPr>
          <w:p w:rsidR="00F46B4B" w:rsidRDefault="00F46B4B">
            <w:pPr>
              <w:spacing w:line="256" w:lineRule="auto"/>
              <w:rPr>
                <w:rFonts w:ascii="Calibri" w:hAnsi="Calibri" w:cs="Calibri"/>
              </w:rPr>
            </w:pPr>
            <w:r>
              <w:rPr>
                <w:rFonts w:ascii="Calibri" w:hAnsi="Calibri" w:cs="Calibri"/>
              </w:rPr>
              <w:t>Prilagođenost programa interesima različitih dobnih skupina posjetitelja</w:t>
            </w:r>
          </w:p>
        </w:tc>
        <w:tc>
          <w:tcPr>
            <w:tcW w:w="1418" w:type="dxa"/>
            <w:tcBorders>
              <w:top w:val="single" w:sz="4" w:space="0" w:color="auto"/>
              <w:left w:val="nil"/>
              <w:bottom w:val="single" w:sz="8" w:space="0" w:color="auto"/>
              <w:right w:val="single" w:sz="8" w:space="0" w:color="auto"/>
            </w:tcBorders>
            <w:vAlign w:val="center"/>
          </w:tcPr>
          <w:p w:rsidR="00F46B4B" w:rsidRDefault="00F46B4B">
            <w:pPr>
              <w:spacing w:line="256" w:lineRule="auto"/>
              <w:jc w:val="center"/>
              <w:rPr>
                <w:rFonts w:cstheme="minorHAnsi"/>
                <w:b/>
                <w:bCs/>
              </w:rPr>
            </w:pPr>
          </w:p>
        </w:tc>
      </w:tr>
      <w:tr w:rsidR="00F46B4B" w:rsidTr="00F46B4B">
        <w:trPr>
          <w:trHeight w:val="516"/>
        </w:trPr>
        <w:tc>
          <w:tcPr>
            <w:tcW w:w="581" w:type="dxa"/>
            <w:tcBorders>
              <w:top w:val="nil"/>
              <w:left w:val="single" w:sz="8" w:space="0" w:color="auto"/>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ascii="Calibri" w:hAnsi="Calibri" w:cs="Calibri"/>
                <w:b/>
                <w:bCs/>
                <w:color w:val="000000"/>
              </w:rPr>
            </w:pPr>
            <w:r>
              <w:rPr>
                <w:rFonts w:ascii="Calibri" w:hAnsi="Calibri" w:cs="Calibri"/>
                <w:b/>
                <w:bCs/>
                <w:color w:val="000000"/>
              </w:rPr>
              <w:t>II.</w:t>
            </w:r>
          </w:p>
        </w:tc>
        <w:tc>
          <w:tcPr>
            <w:tcW w:w="7914" w:type="dxa"/>
            <w:tcBorders>
              <w:top w:val="nil"/>
              <w:left w:val="nil"/>
              <w:bottom w:val="single" w:sz="4" w:space="0" w:color="auto"/>
              <w:right w:val="single" w:sz="4" w:space="0" w:color="auto"/>
            </w:tcBorders>
            <w:shd w:val="clear" w:color="auto" w:fill="A8D08D" w:themeFill="accent6" w:themeFillTint="99"/>
            <w:vAlign w:val="center"/>
            <w:hideMark/>
          </w:tcPr>
          <w:p w:rsidR="00F46B4B" w:rsidRDefault="00F46B4B">
            <w:pPr>
              <w:spacing w:line="256" w:lineRule="auto"/>
              <w:rPr>
                <w:rFonts w:ascii="Calibri" w:hAnsi="Calibri" w:cs="Calibri"/>
                <w:b/>
                <w:bCs/>
                <w:color w:val="000000"/>
              </w:rPr>
            </w:pPr>
            <w:r>
              <w:rPr>
                <w:rFonts w:ascii="Calibri" w:hAnsi="Calibri" w:cs="Calibri"/>
                <w:b/>
                <w:bCs/>
                <w:color w:val="000000"/>
              </w:rPr>
              <w:t>VIZUALNA I PROSTORNA VRIJEDNOST MANIFESTACIJE</w:t>
            </w:r>
          </w:p>
          <w:p w:rsidR="00F46B4B" w:rsidRDefault="00F46B4B">
            <w:pPr>
              <w:spacing w:line="256" w:lineRule="auto"/>
              <w:rPr>
                <w:rFonts w:ascii="Calibri" w:hAnsi="Calibri" w:cs="Calibri"/>
                <w:b/>
                <w:bCs/>
                <w:color w:val="000000"/>
              </w:rPr>
            </w:pPr>
            <w:r>
              <w:rPr>
                <w:rFonts w:ascii="Calibri" w:hAnsi="Calibri" w:cs="Calibri"/>
                <w:b/>
                <w:bCs/>
                <w:color w:val="000000"/>
              </w:rPr>
              <w:t>Mora ostvariti najmanje 10 bodova</w:t>
            </w:r>
          </w:p>
        </w:tc>
        <w:tc>
          <w:tcPr>
            <w:tcW w:w="1418" w:type="dxa"/>
            <w:tcBorders>
              <w:top w:val="nil"/>
              <w:left w:val="nil"/>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cstheme="minorHAnsi"/>
                <w:b/>
                <w:bCs/>
              </w:rPr>
            </w:pPr>
            <w:r>
              <w:rPr>
                <w:rFonts w:cstheme="minorHAnsi"/>
                <w:b/>
                <w:bCs/>
              </w:rPr>
              <w:t>40</w:t>
            </w:r>
          </w:p>
        </w:tc>
      </w:tr>
      <w:tr w:rsidR="00F46B4B" w:rsidTr="00F46B4B">
        <w:trPr>
          <w:trHeight w:val="397"/>
        </w:trPr>
        <w:tc>
          <w:tcPr>
            <w:tcW w:w="581" w:type="dxa"/>
            <w:tcBorders>
              <w:top w:val="nil"/>
              <w:left w:val="single" w:sz="8" w:space="0" w:color="auto"/>
              <w:bottom w:val="single" w:sz="4" w:space="0" w:color="auto"/>
              <w:right w:val="single" w:sz="8" w:space="0" w:color="auto"/>
            </w:tcBorders>
            <w:shd w:val="clear" w:color="auto" w:fill="FFFFFF" w:themeFill="background1"/>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1.</w:t>
            </w:r>
          </w:p>
        </w:tc>
        <w:tc>
          <w:tcPr>
            <w:tcW w:w="7914" w:type="dxa"/>
            <w:tcBorders>
              <w:top w:val="nil"/>
              <w:left w:val="nil"/>
              <w:bottom w:val="single" w:sz="4" w:space="0" w:color="auto"/>
              <w:right w:val="single" w:sz="4" w:space="0" w:color="auto"/>
            </w:tcBorders>
            <w:shd w:val="clear" w:color="auto" w:fill="FFFFFF" w:themeFill="background1"/>
            <w:vAlign w:val="center"/>
            <w:hideMark/>
          </w:tcPr>
          <w:p w:rsidR="00F46B4B" w:rsidRDefault="00F46B4B">
            <w:pPr>
              <w:spacing w:line="256" w:lineRule="auto"/>
              <w:rPr>
                <w:rFonts w:ascii="Calibri" w:hAnsi="Calibri" w:cs="Calibri"/>
                <w:color w:val="000000"/>
              </w:rPr>
            </w:pPr>
            <w:r>
              <w:rPr>
                <w:rFonts w:ascii="Calibri" w:hAnsi="Calibri" w:cs="Calibri"/>
                <w:color w:val="000000"/>
              </w:rPr>
              <w:t>Oblikovanje predviđenih sadržaja, uređenje i ukrašavanje lokacije</w:t>
            </w:r>
          </w:p>
        </w:tc>
        <w:tc>
          <w:tcPr>
            <w:tcW w:w="1418" w:type="dxa"/>
            <w:tcBorders>
              <w:top w:val="nil"/>
              <w:left w:val="nil"/>
              <w:bottom w:val="single" w:sz="4" w:space="0" w:color="auto"/>
              <w:right w:val="single" w:sz="8" w:space="0" w:color="auto"/>
            </w:tcBorders>
            <w:shd w:val="clear" w:color="auto" w:fill="FFFFFF" w:themeFill="background1"/>
            <w:vAlign w:val="center"/>
          </w:tcPr>
          <w:p w:rsidR="00F46B4B" w:rsidRDefault="00F46B4B">
            <w:pPr>
              <w:spacing w:line="256" w:lineRule="auto"/>
              <w:jc w:val="center"/>
              <w:rPr>
                <w:rFonts w:cstheme="minorHAnsi"/>
                <w:b/>
                <w:bCs/>
              </w:rPr>
            </w:pPr>
          </w:p>
        </w:tc>
      </w:tr>
      <w:tr w:rsidR="00F46B4B" w:rsidTr="00F46B4B">
        <w:trPr>
          <w:trHeight w:val="397"/>
        </w:trPr>
        <w:tc>
          <w:tcPr>
            <w:tcW w:w="581" w:type="dxa"/>
            <w:tcBorders>
              <w:top w:val="nil"/>
              <w:left w:val="single" w:sz="8" w:space="0" w:color="auto"/>
              <w:bottom w:val="single" w:sz="4" w:space="0" w:color="auto"/>
              <w:right w:val="single" w:sz="8" w:space="0" w:color="auto"/>
            </w:tcBorders>
            <w:shd w:val="clear" w:color="auto" w:fill="FFFFFF" w:themeFill="background1"/>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2.</w:t>
            </w:r>
          </w:p>
        </w:tc>
        <w:tc>
          <w:tcPr>
            <w:tcW w:w="7914" w:type="dxa"/>
            <w:tcBorders>
              <w:top w:val="nil"/>
              <w:left w:val="nil"/>
              <w:bottom w:val="single" w:sz="4" w:space="0" w:color="auto"/>
              <w:right w:val="single" w:sz="4" w:space="0" w:color="auto"/>
            </w:tcBorders>
            <w:shd w:val="clear" w:color="auto" w:fill="FFFFFF" w:themeFill="background1"/>
            <w:vAlign w:val="center"/>
            <w:hideMark/>
          </w:tcPr>
          <w:p w:rsidR="00F46B4B" w:rsidRDefault="00F46B4B">
            <w:pPr>
              <w:spacing w:line="256" w:lineRule="auto"/>
              <w:rPr>
                <w:rFonts w:ascii="Calibri" w:hAnsi="Calibri" w:cs="Calibri"/>
                <w:color w:val="000000"/>
              </w:rPr>
            </w:pPr>
            <w:r>
              <w:rPr>
                <w:rFonts w:ascii="Calibri" w:hAnsi="Calibri" w:cs="Calibri"/>
                <w:color w:val="000000"/>
              </w:rPr>
              <w:t xml:space="preserve">Funkcionalnost postava manifestacije i prilagođenost postava manifestacije javnom prostoru </w:t>
            </w:r>
          </w:p>
        </w:tc>
        <w:tc>
          <w:tcPr>
            <w:tcW w:w="1418" w:type="dxa"/>
            <w:tcBorders>
              <w:top w:val="nil"/>
              <w:left w:val="nil"/>
              <w:bottom w:val="single" w:sz="4" w:space="0" w:color="auto"/>
              <w:right w:val="single" w:sz="8" w:space="0" w:color="auto"/>
            </w:tcBorders>
            <w:shd w:val="clear" w:color="auto" w:fill="FFFFFF" w:themeFill="background1"/>
            <w:vAlign w:val="center"/>
          </w:tcPr>
          <w:p w:rsidR="00F46B4B" w:rsidRDefault="00F46B4B">
            <w:pPr>
              <w:spacing w:line="256" w:lineRule="auto"/>
              <w:jc w:val="center"/>
              <w:rPr>
                <w:rFonts w:cstheme="minorHAnsi"/>
                <w:b/>
                <w:bCs/>
              </w:rPr>
            </w:pPr>
          </w:p>
        </w:tc>
      </w:tr>
      <w:tr w:rsidR="00F46B4B" w:rsidTr="00F46B4B">
        <w:trPr>
          <w:trHeight w:val="397"/>
        </w:trPr>
        <w:tc>
          <w:tcPr>
            <w:tcW w:w="581" w:type="dxa"/>
            <w:tcBorders>
              <w:top w:val="nil"/>
              <w:left w:val="single" w:sz="8" w:space="0" w:color="auto"/>
              <w:bottom w:val="single" w:sz="4" w:space="0" w:color="auto"/>
              <w:right w:val="single" w:sz="8" w:space="0" w:color="auto"/>
            </w:tcBorders>
            <w:shd w:val="clear" w:color="auto" w:fill="FFFFFF" w:themeFill="background1"/>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3.</w:t>
            </w:r>
          </w:p>
        </w:tc>
        <w:tc>
          <w:tcPr>
            <w:tcW w:w="7914" w:type="dxa"/>
            <w:tcBorders>
              <w:top w:val="nil"/>
              <w:left w:val="nil"/>
              <w:bottom w:val="single" w:sz="4" w:space="0" w:color="auto"/>
              <w:right w:val="single" w:sz="4" w:space="0" w:color="auto"/>
            </w:tcBorders>
            <w:shd w:val="clear" w:color="auto" w:fill="FFFFFF" w:themeFill="background1"/>
            <w:vAlign w:val="center"/>
            <w:hideMark/>
          </w:tcPr>
          <w:p w:rsidR="00F46B4B" w:rsidRDefault="00F46B4B">
            <w:pPr>
              <w:spacing w:line="256" w:lineRule="auto"/>
              <w:rPr>
                <w:rFonts w:ascii="Calibri" w:hAnsi="Calibri" w:cs="Calibri"/>
                <w:color w:val="000000"/>
              </w:rPr>
            </w:pPr>
            <w:r>
              <w:rPr>
                <w:rFonts w:ascii="Calibri" w:hAnsi="Calibri" w:cs="Calibri"/>
                <w:color w:val="000000"/>
              </w:rPr>
              <w:t>Kreativnost i inovativnost</w:t>
            </w:r>
          </w:p>
        </w:tc>
        <w:tc>
          <w:tcPr>
            <w:tcW w:w="1418" w:type="dxa"/>
            <w:tcBorders>
              <w:top w:val="nil"/>
              <w:left w:val="nil"/>
              <w:bottom w:val="single" w:sz="4" w:space="0" w:color="auto"/>
              <w:right w:val="single" w:sz="8" w:space="0" w:color="auto"/>
            </w:tcBorders>
            <w:shd w:val="clear" w:color="auto" w:fill="FFFFFF" w:themeFill="background1"/>
            <w:vAlign w:val="center"/>
          </w:tcPr>
          <w:p w:rsidR="00F46B4B" w:rsidRDefault="00F46B4B">
            <w:pPr>
              <w:spacing w:line="256" w:lineRule="auto"/>
              <w:jc w:val="center"/>
              <w:rPr>
                <w:rFonts w:cstheme="minorHAnsi"/>
                <w:b/>
                <w:bCs/>
              </w:rPr>
            </w:pPr>
          </w:p>
        </w:tc>
      </w:tr>
      <w:tr w:rsidR="00F46B4B" w:rsidTr="00F46B4B">
        <w:trPr>
          <w:trHeight w:val="397"/>
        </w:trPr>
        <w:tc>
          <w:tcPr>
            <w:tcW w:w="581" w:type="dxa"/>
            <w:tcBorders>
              <w:top w:val="nil"/>
              <w:left w:val="single" w:sz="8" w:space="0" w:color="auto"/>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ascii="Calibri" w:hAnsi="Calibri" w:cs="Calibri"/>
                <w:color w:val="000000"/>
              </w:rPr>
            </w:pPr>
            <w:r>
              <w:rPr>
                <w:rFonts w:ascii="Calibri" w:hAnsi="Calibri" w:cs="Calibri"/>
                <w:b/>
                <w:bCs/>
                <w:color w:val="000000"/>
              </w:rPr>
              <w:t>III.</w:t>
            </w:r>
          </w:p>
        </w:tc>
        <w:tc>
          <w:tcPr>
            <w:tcW w:w="7914" w:type="dxa"/>
            <w:tcBorders>
              <w:top w:val="nil"/>
              <w:left w:val="nil"/>
              <w:bottom w:val="single" w:sz="4" w:space="0" w:color="auto"/>
              <w:right w:val="single" w:sz="4" w:space="0" w:color="auto"/>
            </w:tcBorders>
            <w:shd w:val="clear" w:color="auto" w:fill="A8D08D" w:themeFill="accent6" w:themeFillTint="99"/>
            <w:vAlign w:val="center"/>
            <w:hideMark/>
          </w:tcPr>
          <w:p w:rsidR="00F46B4B" w:rsidRDefault="00F46B4B">
            <w:pPr>
              <w:spacing w:line="256" w:lineRule="auto"/>
              <w:rPr>
                <w:rFonts w:ascii="Calibri" w:hAnsi="Calibri" w:cs="Calibri"/>
                <w:color w:val="000000"/>
              </w:rPr>
            </w:pPr>
            <w:r>
              <w:rPr>
                <w:rFonts w:ascii="Calibri" w:hAnsi="Calibri" w:cs="Calibri"/>
                <w:b/>
                <w:bCs/>
                <w:color w:val="000000"/>
              </w:rPr>
              <w:t>KVALITETA I RAZNOLIKOST UGOSTITELJSKE PONUDE I PRIGODNE PRODAJE U SKLOPU MANIFESTACIJE</w:t>
            </w:r>
          </w:p>
        </w:tc>
        <w:tc>
          <w:tcPr>
            <w:tcW w:w="1418" w:type="dxa"/>
            <w:tcBorders>
              <w:top w:val="nil"/>
              <w:left w:val="nil"/>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cstheme="minorHAnsi"/>
                <w:b/>
                <w:bCs/>
              </w:rPr>
            </w:pPr>
            <w:r>
              <w:rPr>
                <w:rFonts w:cstheme="minorHAnsi"/>
                <w:b/>
                <w:bCs/>
              </w:rPr>
              <w:t>20</w:t>
            </w:r>
          </w:p>
        </w:tc>
      </w:tr>
      <w:tr w:rsidR="00F46B4B" w:rsidTr="00F46B4B">
        <w:trPr>
          <w:trHeight w:val="397"/>
        </w:trPr>
        <w:tc>
          <w:tcPr>
            <w:tcW w:w="581" w:type="dxa"/>
            <w:tcBorders>
              <w:top w:val="nil"/>
              <w:left w:val="single" w:sz="8" w:space="0" w:color="auto"/>
              <w:bottom w:val="single" w:sz="4" w:space="0" w:color="auto"/>
              <w:right w:val="single" w:sz="8" w:space="0" w:color="auto"/>
            </w:tcBorders>
            <w:vAlign w:val="center"/>
            <w:hideMark/>
          </w:tcPr>
          <w:p w:rsidR="00F46B4B" w:rsidRDefault="00F46B4B">
            <w:pPr>
              <w:spacing w:line="256" w:lineRule="auto"/>
              <w:jc w:val="center"/>
              <w:rPr>
                <w:rFonts w:ascii="Calibri" w:hAnsi="Calibri" w:cs="Calibri"/>
                <w:bCs/>
                <w:color w:val="000000"/>
              </w:rPr>
            </w:pPr>
            <w:r>
              <w:rPr>
                <w:rFonts w:ascii="Calibri" w:hAnsi="Calibri" w:cs="Calibri"/>
                <w:bCs/>
                <w:color w:val="000000"/>
              </w:rPr>
              <w:t>1.</w:t>
            </w:r>
          </w:p>
        </w:tc>
        <w:tc>
          <w:tcPr>
            <w:tcW w:w="7914" w:type="dxa"/>
            <w:tcBorders>
              <w:top w:val="nil"/>
              <w:left w:val="nil"/>
              <w:bottom w:val="single" w:sz="4" w:space="0" w:color="auto"/>
              <w:right w:val="single" w:sz="4" w:space="0" w:color="auto"/>
            </w:tcBorders>
            <w:vAlign w:val="center"/>
            <w:hideMark/>
          </w:tcPr>
          <w:p w:rsidR="00F46B4B" w:rsidRDefault="00F46B4B">
            <w:pPr>
              <w:spacing w:line="256" w:lineRule="auto"/>
              <w:rPr>
                <w:rFonts w:ascii="Calibri" w:hAnsi="Calibri" w:cs="Calibri"/>
                <w:bCs/>
                <w:color w:val="000000"/>
              </w:rPr>
            </w:pPr>
            <w:r>
              <w:rPr>
                <w:rFonts w:ascii="Calibri" w:hAnsi="Calibri" w:cs="Calibri"/>
                <w:bCs/>
                <w:color w:val="000000"/>
              </w:rPr>
              <w:t>Kvaliteta i raznolikost ugostiteljske ponude</w:t>
            </w:r>
          </w:p>
        </w:tc>
        <w:tc>
          <w:tcPr>
            <w:tcW w:w="1418" w:type="dxa"/>
            <w:tcBorders>
              <w:top w:val="nil"/>
              <w:left w:val="nil"/>
              <w:bottom w:val="single" w:sz="4" w:space="0" w:color="auto"/>
              <w:right w:val="single" w:sz="8" w:space="0" w:color="auto"/>
            </w:tcBorders>
            <w:vAlign w:val="center"/>
          </w:tcPr>
          <w:p w:rsidR="00F46B4B" w:rsidRDefault="00F46B4B">
            <w:pPr>
              <w:spacing w:line="256" w:lineRule="auto"/>
              <w:jc w:val="center"/>
              <w:rPr>
                <w:rFonts w:cstheme="minorHAnsi"/>
                <w:b/>
                <w:bCs/>
              </w:rPr>
            </w:pPr>
          </w:p>
        </w:tc>
      </w:tr>
      <w:tr w:rsidR="00F46B4B" w:rsidTr="00F46B4B">
        <w:trPr>
          <w:trHeight w:val="397"/>
        </w:trPr>
        <w:tc>
          <w:tcPr>
            <w:tcW w:w="581" w:type="dxa"/>
            <w:tcBorders>
              <w:top w:val="nil"/>
              <w:left w:val="single" w:sz="8" w:space="0" w:color="auto"/>
              <w:bottom w:val="single" w:sz="4" w:space="0" w:color="auto"/>
              <w:right w:val="single" w:sz="8" w:space="0" w:color="auto"/>
            </w:tcBorders>
            <w:vAlign w:val="center"/>
            <w:hideMark/>
          </w:tcPr>
          <w:p w:rsidR="00F46B4B" w:rsidRDefault="00F46B4B">
            <w:pPr>
              <w:spacing w:line="256" w:lineRule="auto"/>
              <w:jc w:val="center"/>
              <w:rPr>
                <w:rFonts w:ascii="Calibri" w:hAnsi="Calibri" w:cs="Calibri"/>
                <w:bCs/>
                <w:color w:val="000000"/>
              </w:rPr>
            </w:pPr>
            <w:r>
              <w:rPr>
                <w:rFonts w:ascii="Calibri" w:hAnsi="Calibri" w:cs="Calibri"/>
                <w:bCs/>
                <w:color w:val="000000"/>
              </w:rPr>
              <w:t>2.</w:t>
            </w:r>
          </w:p>
        </w:tc>
        <w:tc>
          <w:tcPr>
            <w:tcW w:w="7914" w:type="dxa"/>
            <w:tcBorders>
              <w:top w:val="nil"/>
              <w:left w:val="nil"/>
              <w:bottom w:val="single" w:sz="4" w:space="0" w:color="auto"/>
              <w:right w:val="single" w:sz="4" w:space="0" w:color="auto"/>
            </w:tcBorders>
            <w:vAlign w:val="center"/>
            <w:hideMark/>
          </w:tcPr>
          <w:p w:rsidR="00F46B4B" w:rsidRDefault="00F46B4B">
            <w:pPr>
              <w:spacing w:line="256" w:lineRule="auto"/>
              <w:rPr>
                <w:rFonts w:ascii="Calibri" w:hAnsi="Calibri" w:cs="Calibri"/>
                <w:b/>
                <w:bCs/>
                <w:color w:val="000000"/>
              </w:rPr>
            </w:pPr>
            <w:r>
              <w:rPr>
                <w:rFonts w:ascii="Calibri" w:hAnsi="Calibri" w:cs="Calibri"/>
                <w:bCs/>
                <w:color w:val="000000"/>
              </w:rPr>
              <w:t>Kvaliteta i raznolikost prigodne prodaje</w:t>
            </w:r>
          </w:p>
        </w:tc>
        <w:tc>
          <w:tcPr>
            <w:tcW w:w="1418" w:type="dxa"/>
            <w:tcBorders>
              <w:top w:val="nil"/>
              <w:left w:val="nil"/>
              <w:bottom w:val="single" w:sz="4" w:space="0" w:color="auto"/>
              <w:right w:val="single" w:sz="8" w:space="0" w:color="auto"/>
            </w:tcBorders>
            <w:vAlign w:val="center"/>
          </w:tcPr>
          <w:p w:rsidR="00F46B4B" w:rsidRDefault="00F46B4B">
            <w:pPr>
              <w:spacing w:line="256" w:lineRule="auto"/>
              <w:jc w:val="center"/>
              <w:rPr>
                <w:rFonts w:cstheme="minorHAnsi"/>
                <w:b/>
                <w:bCs/>
              </w:rPr>
            </w:pPr>
          </w:p>
        </w:tc>
      </w:tr>
      <w:tr w:rsidR="00F46B4B" w:rsidTr="00F46B4B">
        <w:trPr>
          <w:trHeight w:val="300"/>
        </w:trPr>
        <w:tc>
          <w:tcPr>
            <w:tcW w:w="581" w:type="dxa"/>
            <w:tcBorders>
              <w:top w:val="nil"/>
              <w:left w:val="single" w:sz="8" w:space="0" w:color="auto"/>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ascii="Calibri" w:hAnsi="Calibri" w:cs="Calibri"/>
                <w:b/>
                <w:bCs/>
                <w:color w:val="000000"/>
              </w:rPr>
            </w:pPr>
            <w:r>
              <w:rPr>
                <w:rFonts w:ascii="Calibri" w:hAnsi="Calibri" w:cs="Calibri"/>
                <w:b/>
                <w:bCs/>
                <w:color w:val="000000"/>
              </w:rPr>
              <w:t>IV.</w:t>
            </w:r>
          </w:p>
        </w:tc>
        <w:tc>
          <w:tcPr>
            <w:tcW w:w="7914" w:type="dxa"/>
            <w:tcBorders>
              <w:top w:val="nil"/>
              <w:left w:val="nil"/>
              <w:bottom w:val="single" w:sz="4" w:space="0" w:color="auto"/>
              <w:right w:val="single" w:sz="4" w:space="0" w:color="auto"/>
            </w:tcBorders>
            <w:shd w:val="clear" w:color="auto" w:fill="A8D08D" w:themeFill="accent6" w:themeFillTint="99"/>
            <w:vAlign w:val="center"/>
            <w:hideMark/>
          </w:tcPr>
          <w:p w:rsidR="00F46B4B" w:rsidRDefault="00F46B4B">
            <w:pPr>
              <w:spacing w:line="256" w:lineRule="auto"/>
              <w:rPr>
                <w:rFonts w:ascii="Calibri" w:hAnsi="Calibri" w:cs="Calibri"/>
                <w:b/>
                <w:bCs/>
                <w:color w:val="000000"/>
              </w:rPr>
            </w:pPr>
            <w:r>
              <w:rPr>
                <w:rFonts w:ascii="Calibri" w:hAnsi="Calibri" w:cs="Calibri"/>
                <w:b/>
                <w:bCs/>
                <w:color w:val="000000"/>
              </w:rPr>
              <w:t>REFERENCE PONUDITELJA</w:t>
            </w:r>
          </w:p>
          <w:p w:rsidR="00F46B4B" w:rsidRDefault="00F46B4B">
            <w:pPr>
              <w:spacing w:line="256" w:lineRule="auto"/>
              <w:rPr>
                <w:rFonts w:ascii="Calibri" w:hAnsi="Calibri" w:cs="Calibri"/>
                <w:b/>
                <w:bCs/>
                <w:color w:val="000000"/>
              </w:rPr>
            </w:pPr>
            <w:r>
              <w:rPr>
                <w:rFonts w:ascii="Calibri" w:hAnsi="Calibri" w:cs="Calibri"/>
                <w:b/>
                <w:bCs/>
                <w:color w:val="000000"/>
              </w:rPr>
              <w:t>Mora ostvariti najmanje 5 bodova</w:t>
            </w:r>
          </w:p>
        </w:tc>
        <w:tc>
          <w:tcPr>
            <w:tcW w:w="1418" w:type="dxa"/>
            <w:tcBorders>
              <w:top w:val="nil"/>
              <w:left w:val="nil"/>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cstheme="minorHAnsi"/>
                <w:b/>
                <w:bCs/>
              </w:rPr>
            </w:pPr>
            <w:r>
              <w:rPr>
                <w:rFonts w:cstheme="minorHAnsi"/>
                <w:b/>
                <w:bCs/>
              </w:rPr>
              <w:t>20</w:t>
            </w:r>
          </w:p>
        </w:tc>
      </w:tr>
      <w:tr w:rsidR="00F46B4B" w:rsidTr="00F46B4B">
        <w:trPr>
          <w:trHeight w:val="520"/>
        </w:trPr>
        <w:tc>
          <w:tcPr>
            <w:tcW w:w="581" w:type="dxa"/>
            <w:tcBorders>
              <w:top w:val="nil"/>
              <w:left w:val="single" w:sz="8" w:space="0" w:color="auto"/>
              <w:bottom w:val="single" w:sz="4" w:space="0" w:color="auto"/>
              <w:right w:val="single" w:sz="8" w:space="0" w:color="auto"/>
            </w:tcBorders>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1.</w:t>
            </w:r>
          </w:p>
        </w:tc>
        <w:tc>
          <w:tcPr>
            <w:tcW w:w="7914" w:type="dxa"/>
            <w:tcBorders>
              <w:top w:val="nil"/>
              <w:left w:val="nil"/>
              <w:bottom w:val="single" w:sz="4" w:space="0" w:color="auto"/>
              <w:right w:val="single" w:sz="4" w:space="0" w:color="auto"/>
            </w:tcBorders>
            <w:vAlign w:val="center"/>
            <w:hideMark/>
          </w:tcPr>
          <w:p w:rsidR="00F46B4B" w:rsidRDefault="00F46B4B">
            <w:pPr>
              <w:spacing w:line="256" w:lineRule="auto"/>
              <w:rPr>
                <w:rFonts w:ascii="Calibri" w:hAnsi="Calibri" w:cs="Calibri"/>
                <w:color w:val="000000"/>
              </w:rPr>
            </w:pPr>
            <w:r>
              <w:rPr>
                <w:rFonts w:ascii="Calibri" w:hAnsi="Calibri" w:cs="Calibri"/>
                <w:color w:val="000000"/>
              </w:rPr>
              <w:t>Dosadašnje iskustvo u organizaciji/realizaciji događanja u organiziranju sličnih događanja u posljednjih 10 godina – broj realiziranih događanja</w:t>
            </w:r>
          </w:p>
        </w:tc>
        <w:tc>
          <w:tcPr>
            <w:tcW w:w="1418" w:type="dxa"/>
            <w:tcBorders>
              <w:top w:val="nil"/>
              <w:left w:val="nil"/>
              <w:bottom w:val="single" w:sz="4" w:space="0" w:color="auto"/>
              <w:right w:val="single" w:sz="8" w:space="0" w:color="auto"/>
            </w:tcBorders>
            <w:vAlign w:val="center"/>
            <w:hideMark/>
          </w:tcPr>
          <w:p w:rsidR="00F46B4B" w:rsidRDefault="00F46B4B">
            <w:pPr>
              <w:rPr>
                <w:rFonts w:ascii="Calibri" w:hAnsi="Calibri" w:cs="Calibri"/>
                <w:color w:val="000000"/>
              </w:rPr>
            </w:pPr>
          </w:p>
        </w:tc>
      </w:tr>
      <w:tr w:rsidR="00F46B4B" w:rsidTr="00F46B4B">
        <w:trPr>
          <w:trHeight w:val="240"/>
        </w:trPr>
        <w:tc>
          <w:tcPr>
            <w:tcW w:w="581" w:type="dxa"/>
            <w:tcBorders>
              <w:top w:val="nil"/>
              <w:left w:val="single" w:sz="8" w:space="0" w:color="auto"/>
              <w:bottom w:val="single" w:sz="4" w:space="0" w:color="auto"/>
              <w:right w:val="single" w:sz="8" w:space="0" w:color="auto"/>
            </w:tcBorders>
            <w:vAlign w:val="center"/>
            <w:hideMark/>
          </w:tcPr>
          <w:p w:rsidR="00F46B4B" w:rsidRDefault="00F46B4B">
            <w:pPr>
              <w:spacing w:line="256" w:lineRule="auto"/>
              <w:jc w:val="center"/>
              <w:rPr>
                <w:rFonts w:ascii="Calibri" w:eastAsia="Times New Roman" w:hAnsi="Calibri" w:cs="Calibri"/>
                <w:color w:val="000000"/>
              </w:rPr>
            </w:pPr>
            <w:r>
              <w:rPr>
                <w:rFonts w:ascii="Calibri" w:hAnsi="Calibri" w:cs="Calibri"/>
                <w:color w:val="000000"/>
              </w:rPr>
              <w:t>2.</w:t>
            </w:r>
          </w:p>
        </w:tc>
        <w:tc>
          <w:tcPr>
            <w:tcW w:w="7914" w:type="dxa"/>
            <w:tcBorders>
              <w:top w:val="nil"/>
              <w:left w:val="nil"/>
              <w:bottom w:val="single" w:sz="4" w:space="0" w:color="auto"/>
              <w:right w:val="single" w:sz="4" w:space="0" w:color="auto"/>
            </w:tcBorders>
            <w:vAlign w:val="center"/>
            <w:hideMark/>
          </w:tcPr>
          <w:p w:rsidR="00F46B4B" w:rsidRDefault="00F46B4B">
            <w:pPr>
              <w:spacing w:line="256" w:lineRule="auto"/>
              <w:rPr>
                <w:rFonts w:ascii="Calibri" w:hAnsi="Calibri" w:cs="Calibri"/>
              </w:rPr>
            </w:pPr>
            <w:r>
              <w:rPr>
                <w:rFonts w:ascii="Calibri" w:hAnsi="Calibri" w:cs="Calibri"/>
              </w:rPr>
              <w:t>Organizacijski kapaciteti ponuditelja/vodećeg člana zajednice ponuditelja</w:t>
            </w:r>
          </w:p>
        </w:tc>
        <w:tc>
          <w:tcPr>
            <w:tcW w:w="1418" w:type="dxa"/>
            <w:tcBorders>
              <w:top w:val="nil"/>
              <w:left w:val="nil"/>
              <w:bottom w:val="single" w:sz="4" w:space="0" w:color="auto"/>
              <w:right w:val="single" w:sz="8" w:space="0" w:color="auto"/>
            </w:tcBorders>
            <w:vAlign w:val="center"/>
          </w:tcPr>
          <w:p w:rsidR="00F46B4B" w:rsidRDefault="00F46B4B">
            <w:pPr>
              <w:spacing w:line="256" w:lineRule="auto"/>
              <w:jc w:val="center"/>
              <w:rPr>
                <w:rFonts w:cstheme="minorHAnsi"/>
                <w:b/>
              </w:rPr>
            </w:pPr>
          </w:p>
        </w:tc>
      </w:tr>
      <w:tr w:rsidR="00F46B4B" w:rsidTr="00F46B4B">
        <w:trPr>
          <w:trHeight w:val="300"/>
        </w:trPr>
        <w:tc>
          <w:tcPr>
            <w:tcW w:w="581" w:type="dxa"/>
            <w:tcBorders>
              <w:top w:val="nil"/>
              <w:left w:val="single" w:sz="8" w:space="0" w:color="auto"/>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ascii="Calibri" w:hAnsi="Calibri" w:cs="Calibri"/>
                <w:b/>
                <w:bCs/>
                <w:color w:val="000000"/>
              </w:rPr>
            </w:pPr>
            <w:r>
              <w:rPr>
                <w:rFonts w:ascii="Calibri" w:hAnsi="Calibri" w:cs="Calibri"/>
                <w:b/>
                <w:bCs/>
                <w:color w:val="000000"/>
              </w:rPr>
              <w:t>V.</w:t>
            </w:r>
          </w:p>
        </w:tc>
        <w:tc>
          <w:tcPr>
            <w:tcW w:w="7914" w:type="dxa"/>
            <w:tcBorders>
              <w:top w:val="nil"/>
              <w:left w:val="nil"/>
              <w:bottom w:val="single" w:sz="4" w:space="0" w:color="auto"/>
              <w:right w:val="single" w:sz="4" w:space="0" w:color="auto"/>
            </w:tcBorders>
            <w:shd w:val="clear" w:color="auto" w:fill="A8D08D" w:themeFill="accent6" w:themeFillTint="99"/>
            <w:vAlign w:val="center"/>
            <w:hideMark/>
          </w:tcPr>
          <w:p w:rsidR="00F46B4B" w:rsidRDefault="00F46B4B">
            <w:pPr>
              <w:spacing w:line="256" w:lineRule="auto"/>
              <w:rPr>
                <w:rFonts w:ascii="Calibri" w:hAnsi="Calibri" w:cs="Calibri"/>
                <w:b/>
                <w:bCs/>
                <w:color w:val="000000"/>
              </w:rPr>
            </w:pPr>
            <w:r>
              <w:rPr>
                <w:rFonts w:ascii="Calibri" w:hAnsi="Calibri" w:cs="Calibri"/>
                <w:b/>
                <w:bCs/>
                <w:color w:val="000000"/>
              </w:rPr>
              <w:t>PROMOCIJA I MEDIJSKA POKRIVENOST</w:t>
            </w:r>
          </w:p>
        </w:tc>
        <w:tc>
          <w:tcPr>
            <w:tcW w:w="1418" w:type="dxa"/>
            <w:tcBorders>
              <w:top w:val="nil"/>
              <w:left w:val="nil"/>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cstheme="minorHAnsi"/>
                <w:b/>
                <w:bCs/>
              </w:rPr>
            </w:pPr>
            <w:r>
              <w:rPr>
                <w:rFonts w:cstheme="minorHAnsi"/>
                <w:b/>
                <w:bCs/>
              </w:rPr>
              <w:t>10</w:t>
            </w:r>
          </w:p>
        </w:tc>
      </w:tr>
      <w:tr w:rsidR="00F46B4B" w:rsidTr="00F46B4B">
        <w:trPr>
          <w:trHeight w:val="627"/>
        </w:trPr>
        <w:tc>
          <w:tcPr>
            <w:tcW w:w="581" w:type="dxa"/>
            <w:tcBorders>
              <w:top w:val="nil"/>
              <w:left w:val="single" w:sz="8" w:space="0" w:color="auto"/>
              <w:bottom w:val="single" w:sz="4" w:space="0" w:color="auto"/>
              <w:right w:val="single" w:sz="8" w:space="0" w:color="auto"/>
            </w:tcBorders>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1.</w:t>
            </w:r>
          </w:p>
        </w:tc>
        <w:tc>
          <w:tcPr>
            <w:tcW w:w="7914" w:type="dxa"/>
            <w:tcBorders>
              <w:top w:val="nil"/>
              <w:left w:val="nil"/>
              <w:bottom w:val="single" w:sz="4" w:space="0" w:color="auto"/>
              <w:right w:val="single" w:sz="4" w:space="0" w:color="auto"/>
            </w:tcBorders>
            <w:vAlign w:val="center"/>
            <w:hideMark/>
          </w:tcPr>
          <w:p w:rsidR="00F46B4B" w:rsidRDefault="00F46B4B">
            <w:pPr>
              <w:spacing w:line="256" w:lineRule="auto"/>
              <w:rPr>
                <w:rFonts w:ascii="Calibri" w:hAnsi="Calibri" w:cs="Calibri"/>
                <w:color w:val="000000"/>
              </w:rPr>
            </w:pPr>
            <w:r>
              <w:rPr>
                <w:rFonts w:ascii="Calibri" w:hAnsi="Calibri" w:cs="Calibri"/>
                <w:color w:val="000000"/>
              </w:rPr>
              <w:t>Kvaliteta plana promocije koji uključuje oglašavanje ili pojavljivanje u domaćim i stranim medijima i društvenim mrežama</w:t>
            </w:r>
          </w:p>
        </w:tc>
        <w:tc>
          <w:tcPr>
            <w:tcW w:w="1418" w:type="dxa"/>
            <w:tcBorders>
              <w:top w:val="nil"/>
              <w:left w:val="nil"/>
              <w:bottom w:val="single" w:sz="4" w:space="0" w:color="auto"/>
              <w:right w:val="single" w:sz="8" w:space="0" w:color="auto"/>
            </w:tcBorders>
            <w:vAlign w:val="center"/>
            <w:hideMark/>
          </w:tcPr>
          <w:p w:rsidR="00F46B4B" w:rsidRDefault="00F46B4B">
            <w:pPr>
              <w:rPr>
                <w:rFonts w:ascii="Calibri" w:hAnsi="Calibri" w:cs="Calibri"/>
                <w:color w:val="000000"/>
              </w:rPr>
            </w:pPr>
          </w:p>
        </w:tc>
      </w:tr>
      <w:tr w:rsidR="00F46B4B" w:rsidTr="00F46B4B">
        <w:trPr>
          <w:trHeight w:val="300"/>
        </w:trPr>
        <w:tc>
          <w:tcPr>
            <w:tcW w:w="581" w:type="dxa"/>
            <w:tcBorders>
              <w:top w:val="nil"/>
              <w:left w:val="single" w:sz="8" w:space="0" w:color="auto"/>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ascii="Calibri" w:eastAsia="Times New Roman" w:hAnsi="Calibri" w:cs="Calibri"/>
                <w:b/>
                <w:bCs/>
                <w:color w:val="000000"/>
              </w:rPr>
            </w:pPr>
            <w:r>
              <w:rPr>
                <w:rFonts w:ascii="Calibri" w:hAnsi="Calibri" w:cs="Calibri"/>
                <w:b/>
                <w:bCs/>
                <w:color w:val="000000"/>
              </w:rPr>
              <w:lastRenderedPageBreak/>
              <w:t>VI.</w:t>
            </w:r>
          </w:p>
        </w:tc>
        <w:tc>
          <w:tcPr>
            <w:tcW w:w="7914" w:type="dxa"/>
            <w:tcBorders>
              <w:top w:val="nil"/>
              <w:left w:val="nil"/>
              <w:bottom w:val="single" w:sz="4" w:space="0" w:color="auto"/>
              <w:right w:val="single" w:sz="4" w:space="0" w:color="auto"/>
            </w:tcBorders>
            <w:shd w:val="clear" w:color="auto" w:fill="A8D08D" w:themeFill="accent6" w:themeFillTint="99"/>
            <w:vAlign w:val="center"/>
            <w:hideMark/>
          </w:tcPr>
          <w:p w:rsidR="00F46B4B" w:rsidRDefault="00F46B4B">
            <w:pPr>
              <w:spacing w:line="256" w:lineRule="auto"/>
              <w:rPr>
                <w:rFonts w:ascii="Calibri" w:hAnsi="Calibri" w:cs="Calibri"/>
                <w:b/>
                <w:bCs/>
                <w:color w:val="000000"/>
              </w:rPr>
            </w:pPr>
            <w:r>
              <w:rPr>
                <w:rFonts w:ascii="Calibri" w:hAnsi="Calibri" w:cs="Calibri"/>
                <w:b/>
                <w:bCs/>
                <w:color w:val="000000"/>
              </w:rPr>
              <w:t>FINANCIJSKA ODRŽIVOST</w:t>
            </w:r>
          </w:p>
        </w:tc>
        <w:tc>
          <w:tcPr>
            <w:tcW w:w="1418" w:type="dxa"/>
            <w:tcBorders>
              <w:top w:val="nil"/>
              <w:left w:val="nil"/>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cstheme="minorHAnsi"/>
                <w:b/>
                <w:bCs/>
              </w:rPr>
            </w:pPr>
            <w:r>
              <w:rPr>
                <w:rFonts w:cstheme="minorHAnsi"/>
                <w:b/>
                <w:bCs/>
              </w:rPr>
              <w:t>10</w:t>
            </w:r>
          </w:p>
        </w:tc>
      </w:tr>
      <w:tr w:rsidR="00F46B4B" w:rsidTr="00F46B4B">
        <w:trPr>
          <w:trHeight w:val="331"/>
        </w:trPr>
        <w:tc>
          <w:tcPr>
            <w:tcW w:w="581" w:type="dxa"/>
            <w:tcBorders>
              <w:top w:val="nil"/>
              <w:left w:val="single" w:sz="8" w:space="0" w:color="auto"/>
              <w:bottom w:val="single" w:sz="4" w:space="0" w:color="auto"/>
              <w:right w:val="single" w:sz="8" w:space="0" w:color="auto"/>
            </w:tcBorders>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1.</w:t>
            </w:r>
          </w:p>
        </w:tc>
        <w:tc>
          <w:tcPr>
            <w:tcW w:w="7914" w:type="dxa"/>
            <w:tcBorders>
              <w:top w:val="nil"/>
              <w:left w:val="nil"/>
              <w:bottom w:val="single" w:sz="4" w:space="0" w:color="auto"/>
              <w:right w:val="single" w:sz="4" w:space="0" w:color="auto"/>
            </w:tcBorders>
            <w:vAlign w:val="center"/>
            <w:hideMark/>
          </w:tcPr>
          <w:p w:rsidR="00F46B4B" w:rsidRDefault="00F46B4B">
            <w:pPr>
              <w:spacing w:line="256" w:lineRule="auto"/>
              <w:rPr>
                <w:rFonts w:ascii="Calibri" w:hAnsi="Calibri" w:cs="Calibri"/>
                <w:color w:val="000000"/>
              </w:rPr>
            </w:pPr>
            <w:r>
              <w:rPr>
                <w:rFonts w:ascii="Calibri" w:hAnsi="Calibri" w:cs="Calibri"/>
                <w:color w:val="000000"/>
              </w:rPr>
              <w:t>Stabilni i dovoljni izvori financiranja za realizaciju manifestacije</w:t>
            </w:r>
          </w:p>
        </w:tc>
        <w:tc>
          <w:tcPr>
            <w:tcW w:w="1418" w:type="dxa"/>
            <w:tcBorders>
              <w:top w:val="nil"/>
              <w:left w:val="nil"/>
              <w:bottom w:val="single" w:sz="4" w:space="0" w:color="auto"/>
              <w:right w:val="single" w:sz="8" w:space="0" w:color="auto"/>
            </w:tcBorders>
            <w:vAlign w:val="center"/>
            <w:hideMark/>
          </w:tcPr>
          <w:p w:rsidR="00F46B4B" w:rsidRDefault="00F46B4B">
            <w:pPr>
              <w:rPr>
                <w:rFonts w:ascii="Calibri" w:hAnsi="Calibri" w:cs="Calibri"/>
                <w:color w:val="000000"/>
              </w:rPr>
            </w:pPr>
          </w:p>
        </w:tc>
      </w:tr>
      <w:tr w:rsidR="00F46B4B" w:rsidTr="00F46B4B">
        <w:trPr>
          <w:trHeight w:val="300"/>
        </w:trPr>
        <w:tc>
          <w:tcPr>
            <w:tcW w:w="581" w:type="dxa"/>
            <w:tcBorders>
              <w:top w:val="nil"/>
              <w:left w:val="single" w:sz="8" w:space="0" w:color="auto"/>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ascii="Calibri" w:eastAsia="Times New Roman" w:hAnsi="Calibri" w:cs="Calibri"/>
                <w:b/>
                <w:bCs/>
                <w:color w:val="000000"/>
              </w:rPr>
            </w:pPr>
            <w:r>
              <w:rPr>
                <w:rFonts w:ascii="Calibri" w:hAnsi="Calibri" w:cs="Calibri"/>
                <w:b/>
                <w:bCs/>
                <w:color w:val="000000"/>
              </w:rPr>
              <w:t>VII.</w:t>
            </w:r>
          </w:p>
        </w:tc>
        <w:tc>
          <w:tcPr>
            <w:tcW w:w="7914" w:type="dxa"/>
            <w:tcBorders>
              <w:top w:val="nil"/>
              <w:left w:val="nil"/>
              <w:bottom w:val="single" w:sz="4" w:space="0" w:color="auto"/>
              <w:right w:val="single" w:sz="4" w:space="0" w:color="auto"/>
            </w:tcBorders>
            <w:shd w:val="clear" w:color="auto" w:fill="A8D08D" w:themeFill="accent6" w:themeFillTint="99"/>
            <w:vAlign w:val="center"/>
            <w:hideMark/>
          </w:tcPr>
          <w:p w:rsidR="00F46B4B" w:rsidRDefault="00F46B4B">
            <w:pPr>
              <w:spacing w:line="256" w:lineRule="auto"/>
              <w:rPr>
                <w:rFonts w:ascii="Calibri" w:hAnsi="Calibri" w:cs="Calibri"/>
                <w:b/>
                <w:bCs/>
                <w:color w:val="000000"/>
              </w:rPr>
            </w:pPr>
            <w:r>
              <w:rPr>
                <w:rFonts w:ascii="Calibri" w:hAnsi="Calibri" w:cs="Calibri"/>
                <w:b/>
                <w:bCs/>
              </w:rPr>
              <w:t>DOSTUPNOST DOGAĐANJA</w:t>
            </w:r>
          </w:p>
        </w:tc>
        <w:tc>
          <w:tcPr>
            <w:tcW w:w="1418" w:type="dxa"/>
            <w:tcBorders>
              <w:top w:val="nil"/>
              <w:left w:val="nil"/>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cstheme="minorHAnsi"/>
                <w:b/>
                <w:bCs/>
              </w:rPr>
            </w:pPr>
            <w:r>
              <w:rPr>
                <w:rFonts w:cstheme="minorHAnsi"/>
                <w:b/>
                <w:bCs/>
              </w:rPr>
              <w:t>10</w:t>
            </w:r>
          </w:p>
        </w:tc>
      </w:tr>
      <w:tr w:rsidR="00F46B4B" w:rsidTr="00F46B4B">
        <w:trPr>
          <w:trHeight w:val="300"/>
        </w:trPr>
        <w:tc>
          <w:tcPr>
            <w:tcW w:w="581" w:type="dxa"/>
            <w:tcBorders>
              <w:top w:val="nil"/>
              <w:left w:val="single" w:sz="8" w:space="0" w:color="auto"/>
              <w:bottom w:val="single" w:sz="4" w:space="0" w:color="auto"/>
              <w:right w:val="single" w:sz="8" w:space="0" w:color="auto"/>
            </w:tcBorders>
            <w:vAlign w:val="center"/>
            <w:hideMark/>
          </w:tcPr>
          <w:p w:rsidR="00F46B4B" w:rsidRDefault="00F46B4B">
            <w:pPr>
              <w:spacing w:line="256" w:lineRule="auto"/>
              <w:jc w:val="center"/>
              <w:rPr>
                <w:rFonts w:ascii="Calibri" w:hAnsi="Calibri" w:cs="Calibri"/>
                <w:color w:val="000000"/>
              </w:rPr>
            </w:pPr>
            <w:r>
              <w:rPr>
                <w:rFonts w:ascii="Calibri" w:hAnsi="Calibri" w:cs="Calibri"/>
                <w:color w:val="000000"/>
              </w:rPr>
              <w:t>1.</w:t>
            </w:r>
          </w:p>
        </w:tc>
        <w:tc>
          <w:tcPr>
            <w:tcW w:w="7914" w:type="dxa"/>
            <w:tcBorders>
              <w:top w:val="nil"/>
              <w:left w:val="nil"/>
              <w:bottom w:val="single" w:sz="4" w:space="0" w:color="auto"/>
              <w:right w:val="single" w:sz="4" w:space="0" w:color="auto"/>
            </w:tcBorders>
            <w:vAlign w:val="center"/>
            <w:hideMark/>
          </w:tcPr>
          <w:p w:rsidR="00F46B4B" w:rsidRDefault="00F46B4B">
            <w:pPr>
              <w:spacing w:line="256" w:lineRule="auto"/>
              <w:rPr>
                <w:rFonts w:ascii="Calibri" w:hAnsi="Calibri" w:cs="Calibri"/>
                <w:color w:val="000000"/>
              </w:rPr>
            </w:pPr>
            <w:r>
              <w:rPr>
                <w:rFonts w:ascii="Calibri" w:hAnsi="Calibri" w:cs="Calibri"/>
                <w:color w:val="000000"/>
              </w:rPr>
              <w:t>Aktivnosti i mjere za poboljšanje pristupa osobama s invaliditetom, posebni tehnički ili drugi alati za prilagodbu osobama smanjene sposobnosti vida ili sluha</w:t>
            </w:r>
          </w:p>
        </w:tc>
        <w:tc>
          <w:tcPr>
            <w:tcW w:w="1418" w:type="dxa"/>
            <w:tcBorders>
              <w:top w:val="nil"/>
              <w:left w:val="nil"/>
              <w:bottom w:val="single" w:sz="4" w:space="0" w:color="auto"/>
              <w:right w:val="single" w:sz="8" w:space="0" w:color="auto"/>
            </w:tcBorders>
            <w:vAlign w:val="center"/>
          </w:tcPr>
          <w:p w:rsidR="00F46B4B" w:rsidRDefault="00F46B4B">
            <w:pPr>
              <w:spacing w:line="256" w:lineRule="auto"/>
              <w:jc w:val="center"/>
              <w:rPr>
                <w:rFonts w:cstheme="minorHAnsi"/>
                <w:b/>
              </w:rPr>
            </w:pPr>
          </w:p>
        </w:tc>
      </w:tr>
      <w:tr w:rsidR="00F46B4B" w:rsidTr="00F46B4B">
        <w:trPr>
          <w:trHeight w:val="204"/>
        </w:trPr>
        <w:tc>
          <w:tcPr>
            <w:tcW w:w="581" w:type="dxa"/>
            <w:tcBorders>
              <w:top w:val="single" w:sz="4" w:space="0" w:color="auto"/>
              <w:left w:val="single" w:sz="8" w:space="0" w:color="auto"/>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ascii="Calibri" w:hAnsi="Calibri" w:cs="Calibri"/>
                <w:b/>
                <w:bCs/>
                <w:color w:val="000000"/>
              </w:rPr>
            </w:pPr>
            <w:r>
              <w:rPr>
                <w:rFonts w:ascii="Calibri" w:hAnsi="Calibri" w:cs="Calibri"/>
                <w:b/>
                <w:bCs/>
                <w:color w:val="000000"/>
              </w:rPr>
              <w:t>VIII.</w:t>
            </w:r>
          </w:p>
        </w:tc>
        <w:tc>
          <w:tcPr>
            <w:tcW w:w="7914"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rsidR="00F46B4B" w:rsidRDefault="00F46B4B">
            <w:pPr>
              <w:spacing w:line="256" w:lineRule="auto"/>
              <w:rPr>
                <w:rFonts w:ascii="Calibri" w:hAnsi="Calibri" w:cs="Calibri"/>
                <w:b/>
                <w:bCs/>
                <w:color w:val="000000"/>
              </w:rPr>
            </w:pPr>
            <w:r>
              <w:rPr>
                <w:rFonts w:ascii="Calibri" w:hAnsi="Calibri" w:cs="Calibri"/>
                <w:b/>
                <w:bCs/>
                <w:color w:val="000000"/>
              </w:rPr>
              <w:t xml:space="preserve">EKOLOŠKA RJEŠENJA </w:t>
            </w:r>
          </w:p>
        </w:tc>
        <w:tc>
          <w:tcPr>
            <w:tcW w:w="1418" w:type="dxa"/>
            <w:tcBorders>
              <w:top w:val="nil"/>
              <w:left w:val="nil"/>
              <w:bottom w:val="single" w:sz="4"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cstheme="minorHAnsi"/>
                <w:b/>
                <w:bCs/>
              </w:rPr>
            </w:pPr>
            <w:r>
              <w:rPr>
                <w:rFonts w:cstheme="minorHAnsi"/>
                <w:b/>
                <w:bCs/>
              </w:rPr>
              <w:t>20</w:t>
            </w:r>
          </w:p>
        </w:tc>
      </w:tr>
      <w:tr w:rsidR="00F46B4B" w:rsidTr="00F46B4B">
        <w:trPr>
          <w:trHeight w:val="364"/>
        </w:trPr>
        <w:tc>
          <w:tcPr>
            <w:tcW w:w="581"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F46B4B" w:rsidRDefault="00F46B4B">
            <w:pPr>
              <w:spacing w:line="256" w:lineRule="auto"/>
              <w:jc w:val="center"/>
              <w:rPr>
                <w:rFonts w:ascii="Calibri" w:hAnsi="Calibri" w:cs="Calibri"/>
                <w:bCs/>
                <w:color w:val="000000"/>
              </w:rPr>
            </w:pPr>
            <w:r>
              <w:rPr>
                <w:rFonts w:ascii="Calibri" w:hAnsi="Calibri" w:cs="Calibri"/>
                <w:bCs/>
                <w:color w:val="000000"/>
              </w:rPr>
              <w:t>1.</w:t>
            </w:r>
          </w:p>
        </w:tc>
        <w:tc>
          <w:tcPr>
            <w:tcW w:w="7914" w:type="dxa"/>
            <w:tcBorders>
              <w:top w:val="single" w:sz="4" w:space="0" w:color="auto"/>
              <w:left w:val="nil"/>
              <w:bottom w:val="single" w:sz="4" w:space="0" w:color="auto"/>
              <w:right w:val="single" w:sz="4" w:space="0" w:color="auto"/>
            </w:tcBorders>
            <w:shd w:val="clear" w:color="auto" w:fill="FFFFFF" w:themeFill="background1"/>
            <w:vAlign w:val="center"/>
            <w:hideMark/>
          </w:tcPr>
          <w:p w:rsidR="00F46B4B" w:rsidRDefault="00F46B4B">
            <w:pPr>
              <w:spacing w:line="256" w:lineRule="auto"/>
              <w:rPr>
                <w:rFonts w:ascii="Calibri" w:hAnsi="Calibri" w:cs="Calibri"/>
                <w:color w:val="000000"/>
              </w:rPr>
            </w:pPr>
            <w:r>
              <w:rPr>
                <w:rFonts w:ascii="Calibri" w:hAnsi="Calibri" w:cs="Calibri"/>
                <w:color w:val="000000"/>
              </w:rPr>
              <w:t>Doprinos zelenoj tranziciji kroz prateću opremu za realizaciju događanja, koja doprinosi kružnom gospodarstvu, sprečavanju i kontroli onečišćenja, biorazgradivosti, zaštiti ekosustava</w:t>
            </w:r>
          </w:p>
        </w:tc>
        <w:tc>
          <w:tcPr>
            <w:tcW w:w="1418" w:type="dxa"/>
            <w:tcBorders>
              <w:top w:val="nil"/>
              <w:left w:val="nil"/>
              <w:bottom w:val="single" w:sz="4" w:space="0" w:color="auto"/>
              <w:right w:val="single" w:sz="8" w:space="0" w:color="auto"/>
            </w:tcBorders>
            <w:shd w:val="clear" w:color="auto" w:fill="FFFFFF" w:themeFill="background1"/>
            <w:vAlign w:val="center"/>
          </w:tcPr>
          <w:p w:rsidR="00F46B4B" w:rsidRDefault="00F46B4B">
            <w:pPr>
              <w:spacing w:line="256" w:lineRule="auto"/>
              <w:jc w:val="center"/>
              <w:rPr>
                <w:rFonts w:cstheme="minorHAnsi"/>
                <w:b/>
                <w:bCs/>
              </w:rPr>
            </w:pPr>
          </w:p>
        </w:tc>
      </w:tr>
      <w:tr w:rsidR="00F46B4B" w:rsidTr="00F46B4B">
        <w:trPr>
          <w:trHeight w:val="315"/>
        </w:trPr>
        <w:tc>
          <w:tcPr>
            <w:tcW w:w="581" w:type="dxa"/>
            <w:tcBorders>
              <w:top w:val="nil"/>
              <w:left w:val="single" w:sz="8" w:space="0" w:color="auto"/>
              <w:bottom w:val="single" w:sz="8"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ascii="Calibri" w:hAnsi="Calibri" w:cs="Calibri"/>
                <w:b/>
                <w:bCs/>
                <w:color w:val="000000"/>
              </w:rPr>
            </w:pPr>
            <w:r>
              <w:rPr>
                <w:rFonts w:ascii="Calibri" w:hAnsi="Calibri" w:cs="Calibri"/>
                <w:b/>
                <w:bCs/>
                <w:color w:val="000000"/>
              </w:rPr>
              <w:t> </w:t>
            </w:r>
          </w:p>
        </w:tc>
        <w:tc>
          <w:tcPr>
            <w:tcW w:w="7914" w:type="dxa"/>
            <w:tcBorders>
              <w:top w:val="single" w:sz="8" w:space="0" w:color="auto"/>
              <w:left w:val="nil"/>
              <w:bottom w:val="single" w:sz="8" w:space="0" w:color="auto"/>
              <w:right w:val="single" w:sz="4" w:space="0" w:color="auto"/>
            </w:tcBorders>
            <w:shd w:val="clear" w:color="auto" w:fill="A8D08D" w:themeFill="accent6" w:themeFillTint="99"/>
            <w:vAlign w:val="center"/>
            <w:hideMark/>
          </w:tcPr>
          <w:p w:rsidR="00F46B4B" w:rsidRDefault="00F46B4B">
            <w:pPr>
              <w:spacing w:line="256" w:lineRule="auto"/>
              <w:rPr>
                <w:rFonts w:ascii="Calibri" w:hAnsi="Calibri" w:cs="Calibri"/>
                <w:b/>
                <w:bCs/>
                <w:color w:val="000000"/>
              </w:rPr>
            </w:pPr>
            <w:r>
              <w:rPr>
                <w:rFonts w:ascii="Calibri" w:hAnsi="Calibri" w:cs="Calibri"/>
                <w:b/>
                <w:bCs/>
                <w:color w:val="000000"/>
              </w:rPr>
              <w:t>SVEUKUPNO</w:t>
            </w:r>
          </w:p>
        </w:tc>
        <w:tc>
          <w:tcPr>
            <w:tcW w:w="1418"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rsidR="00F46B4B" w:rsidRDefault="00F46B4B">
            <w:pPr>
              <w:spacing w:line="256" w:lineRule="auto"/>
              <w:jc w:val="center"/>
              <w:rPr>
                <w:rFonts w:cstheme="minorHAnsi"/>
                <w:b/>
                <w:bCs/>
              </w:rPr>
            </w:pPr>
            <w:r>
              <w:rPr>
                <w:rFonts w:cstheme="minorHAnsi"/>
                <w:b/>
                <w:bCs/>
              </w:rPr>
              <w:t>180</w:t>
            </w:r>
          </w:p>
        </w:tc>
      </w:tr>
    </w:tbl>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bookmarkStart w:id="1" w:name="_GoBack"/>
      <w:bookmarkEnd w:id="1"/>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p w:rsidR="00F46B4B" w:rsidRPr="00814599" w:rsidRDefault="00F46B4B" w:rsidP="00576342">
      <w:pPr>
        <w:shd w:val="clear" w:color="auto" w:fill="FFFFFF"/>
        <w:spacing w:after="0" w:line="240" w:lineRule="auto"/>
        <w:ind w:left="4536"/>
        <w:jc w:val="center"/>
        <w:rPr>
          <w:rFonts w:ascii="Times New Roman" w:eastAsia="Times New Roman" w:hAnsi="Times New Roman" w:cs="Times New Roman"/>
          <w:b/>
          <w:sz w:val="24"/>
          <w:szCs w:val="24"/>
          <w:lang w:eastAsia="hr-HR"/>
        </w:rPr>
      </w:pPr>
    </w:p>
    <w:sectPr w:rsidR="00F46B4B" w:rsidRPr="00814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3A8E"/>
    <w:multiLevelType w:val="hybridMultilevel"/>
    <w:tmpl w:val="450EA16A"/>
    <w:lvl w:ilvl="0" w:tplc="D1403BB6">
      <w:start w:val="1"/>
      <w:numFmt w:val="bullet"/>
      <w:lvlText w:val=""/>
      <w:lvlJc w:val="left"/>
      <w:pPr>
        <w:ind w:left="1440" w:hanging="360"/>
      </w:pPr>
      <w:rPr>
        <w:rFonts w:ascii="Symbol" w:hAnsi="Symbol"/>
      </w:rPr>
    </w:lvl>
    <w:lvl w:ilvl="1" w:tplc="2ADCA1F2">
      <w:start w:val="1"/>
      <w:numFmt w:val="bullet"/>
      <w:lvlText w:val=""/>
      <w:lvlJc w:val="left"/>
      <w:pPr>
        <w:ind w:left="1440" w:hanging="360"/>
      </w:pPr>
      <w:rPr>
        <w:rFonts w:ascii="Symbol" w:hAnsi="Symbol"/>
      </w:rPr>
    </w:lvl>
    <w:lvl w:ilvl="2" w:tplc="296A2D18">
      <w:start w:val="1"/>
      <w:numFmt w:val="bullet"/>
      <w:lvlText w:val=""/>
      <w:lvlJc w:val="left"/>
      <w:pPr>
        <w:ind w:left="1440" w:hanging="360"/>
      </w:pPr>
      <w:rPr>
        <w:rFonts w:ascii="Symbol" w:hAnsi="Symbol"/>
      </w:rPr>
    </w:lvl>
    <w:lvl w:ilvl="3" w:tplc="765C3D26">
      <w:start w:val="1"/>
      <w:numFmt w:val="bullet"/>
      <w:lvlText w:val=""/>
      <w:lvlJc w:val="left"/>
      <w:pPr>
        <w:ind w:left="1440" w:hanging="360"/>
      </w:pPr>
      <w:rPr>
        <w:rFonts w:ascii="Symbol" w:hAnsi="Symbol"/>
      </w:rPr>
    </w:lvl>
    <w:lvl w:ilvl="4" w:tplc="4336F526">
      <w:start w:val="1"/>
      <w:numFmt w:val="bullet"/>
      <w:lvlText w:val=""/>
      <w:lvlJc w:val="left"/>
      <w:pPr>
        <w:ind w:left="1440" w:hanging="360"/>
      </w:pPr>
      <w:rPr>
        <w:rFonts w:ascii="Symbol" w:hAnsi="Symbol"/>
      </w:rPr>
    </w:lvl>
    <w:lvl w:ilvl="5" w:tplc="5B9245B8">
      <w:start w:val="1"/>
      <w:numFmt w:val="bullet"/>
      <w:lvlText w:val=""/>
      <w:lvlJc w:val="left"/>
      <w:pPr>
        <w:ind w:left="1440" w:hanging="360"/>
      </w:pPr>
      <w:rPr>
        <w:rFonts w:ascii="Symbol" w:hAnsi="Symbol"/>
      </w:rPr>
    </w:lvl>
    <w:lvl w:ilvl="6" w:tplc="0794F78C">
      <w:start w:val="1"/>
      <w:numFmt w:val="bullet"/>
      <w:lvlText w:val=""/>
      <w:lvlJc w:val="left"/>
      <w:pPr>
        <w:ind w:left="1440" w:hanging="360"/>
      </w:pPr>
      <w:rPr>
        <w:rFonts w:ascii="Symbol" w:hAnsi="Symbol"/>
      </w:rPr>
    </w:lvl>
    <w:lvl w:ilvl="7" w:tplc="5F54AAA8">
      <w:start w:val="1"/>
      <w:numFmt w:val="bullet"/>
      <w:lvlText w:val=""/>
      <w:lvlJc w:val="left"/>
      <w:pPr>
        <w:ind w:left="1440" w:hanging="360"/>
      </w:pPr>
      <w:rPr>
        <w:rFonts w:ascii="Symbol" w:hAnsi="Symbol"/>
      </w:rPr>
    </w:lvl>
    <w:lvl w:ilvl="8" w:tplc="7EA87BA4">
      <w:start w:val="1"/>
      <w:numFmt w:val="bullet"/>
      <w:lvlText w:val=""/>
      <w:lvlJc w:val="left"/>
      <w:pPr>
        <w:ind w:left="1440" w:hanging="360"/>
      </w:pPr>
      <w:rPr>
        <w:rFonts w:ascii="Symbol" w:hAnsi="Symbol"/>
      </w:rPr>
    </w:lvl>
  </w:abstractNum>
  <w:abstractNum w:abstractNumId="1" w15:restartNumberingAfterBreak="0">
    <w:nsid w:val="6BFC03C3"/>
    <w:multiLevelType w:val="hybridMultilevel"/>
    <w:tmpl w:val="E2DE0436"/>
    <w:lvl w:ilvl="0" w:tplc="E9725F50">
      <w:numFmt w:val="bullet"/>
      <w:lvlText w:val="-"/>
      <w:lvlJc w:val="left"/>
      <w:pPr>
        <w:ind w:left="720" w:hanging="360"/>
      </w:pPr>
      <w:rPr>
        <w:rFonts w:ascii="Times New Roman" w:eastAsia="Times New Roman" w:hAnsi="Times New Roman" w:cs="Times New Roman"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4C"/>
    <w:rsid w:val="000126A9"/>
    <w:rsid w:val="000262AB"/>
    <w:rsid w:val="00040597"/>
    <w:rsid w:val="00047E7C"/>
    <w:rsid w:val="000504A7"/>
    <w:rsid w:val="000576A1"/>
    <w:rsid w:val="0007257C"/>
    <w:rsid w:val="00075D5B"/>
    <w:rsid w:val="00084650"/>
    <w:rsid w:val="00085ADA"/>
    <w:rsid w:val="000900CA"/>
    <w:rsid w:val="000B1DFC"/>
    <w:rsid w:val="000E2DDC"/>
    <w:rsid w:val="000F31FA"/>
    <w:rsid w:val="000F7E48"/>
    <w:rsid w:val="00126A5F"/>
    <w:rsid w:val="001420A2"/>
    <w:rsid w:val="0015716E"/>
    <w:rsid w:val="001823C4"/>
    <w:rsid w:val="00196D39"/>
    <w:rsid w:val="001B3CB4"/>
    <w:rsid w:val="001B42D8"/>
    <w:rsid w:val="001F5261"/>
    <w:rsid w:val="00203368"/>
    <w:rsid w:val="002231BE"/>
    <w:rsid w:val="00227385"/>
    <w:rsid w:val="00230F87"/>
    <w:rsid w:val="00242614"/>
    <w:rsid w:val="002531DE"/>
    <w:rsid w:val="00253DD3"/>
    <w:rsid w:val="00262E02"/>
    <w:rsid w:val="00273DEE"/>
    <w:rsid w:val="002B21E1"/>
    <w:rsid w:val="002B30AC"/>
    <w:rsid w:val="002B6621"/>
    <w:rsid w:val="002C3A96"/>
    <w:rsid w:val="002D0778"/>
    <w:rsid w:val="00307F6F"/>
    <w:rsid w:val="003224D9"/>
    <w:rsid w:val="003442F5"/>
    <w:rsid w:val="00353093"/>
    <w:rsid w:val="00376672"/>
    <w:rsid w:val="003A0FA0"/>
    <w:rsid w:val="003B6B49"/>
    <w:rsid w:val="003D13D9"/>
    <w:rsid w:val="0041092F"/>
    <w:rsid w:val="00457123"/>
    <w:rsid w:val="004B459F"/>
    <w:rsid w:val="004D7FA2"/>
    <w:rsid w:val="004F1BB3"/>
    <w:rsid w:val="005008F2"/>
    <w:rsid w:val="0050145D"/>
    <w:rsid w:val="00507126"/>
    <w:rsid w:val="00510A24"/>
    <w:rsid w:val="00544E7B"/>
    <w:rsid w:val="00562941"/>
    <w:rsid w:val="00576342"/>
    <w:rsid w:val="005A379D"/>
    <w:rsid w:val="005A644E"/>
    <w:rsid w:val="005B28CB"/>
    <w:rsid w:val="005C5386"/>
    <w:rsid w:val="005E0428"/>
    <w:rsid w:val="00621883"/>
    <w:rsid w:val="00645512"/>
    <w:rsid w:val="006841F7"/>
    <w:rsid w:val="00693901"/>
    <w:rsid w:val="00695387"/>
    <w:rsid w:val="006B2678"/>
    <w:rsid w:val="006B3457"/>
    <w:rsid w:val="006B5E34"/>
    <w:rsid w:val="007D35C8"/>
    <w:rsid w:val="007D64E7"/>
    <w:rsid w:val="00810CF0"/>
    <w:rsid w:val="00814599"/>
    <w:rsid w:val="00820012"/>
    <w:rsid w:val="008641CD"/>
    <w:rsid w:val="00876052"/>
    <w:rsid w:val="008A5038"/>
    <w:rsid w:val="008B57A7"/>
    <w:rsid w:val="008C0D93"/>
    <w:rsid w:val="008C3B96"/>
    <w:rsid w:val="008D4CB7"/>
    <w:rsid w:val="0092652C"/>
    <w:rsid w:val="00951DF2"/>
    <w:rsid w:val="00954AA5"/>
    <w:rsid w:val="009677AB"/>
    <w:rsid w:val="00973BFC"/>
    <w:rsid w:val="00975128"/>
    <w:rsid w:val="0097593F"/>
    <w:rsid w:val="009915BB"/>
    <w:rsid w:val="009A3E66"/>
    <w:rsid w:val="009B2CAC"/>
    <w:rsid w:val="009C41F3"/>
    <w:rsid w:val="009C7B47"/>
    <w:rsid w:val="009F40E4"/>
    <w:rsid w:val="009F617C"/>
    <w:rsid w:val="00A13364"/>
    <w:rsid w:val="00A164B2"/>
    <w:rsid w:val="00A16FC2"/>
    <w:rsid w:val="00A61A8F"/>
    <w:rsid w:val="00A92B18"/>
    <w:rsid w:val="00A93E54"/>
    <w:rsid w:val="00A97C4A"/>
    <w:rsid w:val="00AA3BB0"/>
    <w:rsid w:val="00AB265A"/>
    <w:rsid w:val="00B208C3"/>
    <w:rsid w:val="00B22A13"/>
    <w:rsid w:val="00B419A9"/>
    <w:rsid w:val="00B60BDD"/>
    <w:rsid w:val="00B627C5"/>
    <w:rsid w:val="00B9076E"/>
    <w:rsid w:val="00B95810"/>
    <w:rsid w:val="00BA1241"/>
    <w:rsid w:val="00BB520C"/>
    <w:rsid w:val="00BC104A"/>
    <w:rsid w:val="00C0743F"/>
    <w:rsid w:val="00C2087F"/>
    <w:rsid w:val="00C350EB"/>
    <w:rsid w:val="00C3775D"/>
    <w:rsid w:val="00C50CE0"/>
    <w:rsid w:val="00C62A32"/>
    <w:rsid w:val="00C66608"/>
    <w:rsid w:val="00CA593D"/>
    <w:rsid w:val="00CA6803"/>
    <w:rsid w:val="00CC0CC6"/>
    <w:rsid w:val="00CD1E88"/>
    <w:rsid w:val="00CE4B92"/>
    <w:rsid w:val="00D079E4"/>
    <w:rsid w:val="00D1254D"/>
    <w:rsid w:val="00D16EA8"/>
    <w:rsid w:val="00D206F9"/>
    <w:rsid w:val="00D23A53"/>
    <w:rsid w:val="00D30336"/>
    <w:rsid w:val="00D51B6D"/>
    <w:rsid w:val="00D54FA1"/>
    <w:rsid w:val="00D678C5"/>
    <w:rsid w:val="00D85996"/>
    <w:rsid w:val="00D9454C"/>
    <w:rsid w:val="00DA309C"/>
    <w:rsid w:val="00DC5D26"/>
    <w:rsid w:val="00DC702D"/>
    <w:rsid w:val="00DD36A7"/>
    <w:rsid w:val="00E073E3"/>
    <w:rsid w:val="00E12EB8"/>
    <w:rsid w:val="00E27E87"/>
    <w:rsid w:val="00E33A22"/>
    <w:rsid w:val="00E421AB"/>
    <w:rsid w:val="00E724F6"/>
    <w:rsid w:val="00E912E7"/>
    <w:rsid w:val="00EB1A7C"/>
    <w:rsid w:val="00F10AC2"/>
    <w:rsid w:val="00F2169D"/>
    <w:rsid w:val="00F44CBE"/>
    <w:rsid w:val="00F46B07"/>
    <w:rsid w:val="00F46B4B"/>
    <w:rsid w:val="00F747CB"/>
    <w:rsid w:val="00FB7172"/>
    <w:rsid w:val="00FE44BF"/>
    <w:rsid w:val="00FF04F4"/>
    <w:rsid w:val="00FF6D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0264"/>
  <w15:chartTrackingRefBased/>
  <w15:docId w15:val="{F3979B8F-CE68-4941-A3BE-0A0F04B7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6A5F"/>
    <w:rPr>
      <w:sz w:val="16"/>
      <w:szCs w:val="16"/>
    </w:rPr>
  </w:style>
  <w:style w:type="paragraph" w:styleId="CommentText">
    <w:name w:val="annotation text"/>
    <w:basedOn w:val="Normal"/>
    <w:link w:val="CommentTextChar"/>
    <w:uiPriority w:val="99"/>
    <w:unhideWhenUsed/>
    <w:rsid w:val="00126A5F"/>
    <w:pPr>
      <w:spacing w:line="240" w:lineRule="auto"/>
    </w:pPr>
    <w:rPr>
      <w:sz w:val="20"/>
      <w:szCs w:val="20"/>
    </w:rPr>
  </w:style>
  <w:style w:type="character" w:customStyle="1" w:styleId="CommentTextChar">
    <w:name w:val="Comment Text Char"/>
    <w:basedOn w:val="DefaultParagraphFont"/>
    <w:link w:val="CommentText"/>
    <w:uiPriority w:val="99"/>
    <w:rsid w:val="00126A5F"/>
    <w:rPr>
      <w:sz w:val="20"/>
      <w:szCs w:val="20"/>
    </w:rPr>
  </w:style>
  <w:style w:type="paragraph" w:styleId="BalloonText">
    <w:name w:val="Balloon Text"/>
    <w:basedOn w:val="Normal"/>
    <w:link w:val="BalloonTextChar"/>
    <w:uiPriority w:val="99"/>
    <w:semiHidden/>
    <w:unhideWhenUsed/>
    <w:rsid w:val="00126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A5F"/>
    <w:rPr>
      <w:rFonts w:ascii="Segoe UI" w:hAnsi="Segoe UI" w:cs="Segoe UI"/>
      <w:sz w:val="18"/>
      <w:szCs w:val="18"/>
    </w:rPr>
  </w:style>
  <w:style w:type="paragraph" w:styleId="ListParagraph">
    <w:name w:val="List Paragraph"/>
    <w:basedOn w:val="Normal"/>
    <w:uiPriority w:val="34"/>
    <w:qFormat/>
    <w:rsid w:val="00E12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7990-D6DF-4B60-8438-BFFE454B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3171</Words>
  <Characters>18080</Characters>
  <Application>Microsoft Office Word</Application>
  <DocSecurity>0</DocSecurity>
  <Lines>150</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Škudar</dc:creator>
  <cp:keywords/>
  <dc:description/>
  <cp:lastModifiedBy>Renata Škudar</cp:lastModifiedBy>
  <cp:revision>31</cp:revision>
  <cp:lastPrinted>2025-01-17T13:54:00Z</cp:lastPrinted>
  <dcterms:created xsi:type="dcterms:W3CDTF">2025-01-17T10:36:00Z</dcterms:created>
  <dcterms:modified xsi:type="dcterms:W3CDTF">2025-01-17T15:37:00Z</dcterms:modified>
</cp:coreProperties>
</file>